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ascii="Arial" w:hAnsi="Arial" w:eastAsia="MS Mincho" w:cs="Arial"/>
          <w:b/>
          <w:sz w:val="24"/>
          <w:szCs w:val="24"/>
          <w:lang w:val="en-US" w:eastAsia="ja-JP"/>
        </w:rPr>
      </w:pPr>
      <w:bookmarkStart w:id="0" w:name="_Hlt450039480"/>
      <w:bookmarkEnd w:id="0"/>
      <w:bookmarkStart w:id="1" w:name="_Hlt449016246"/>
      <w:bookmarkEnd w:id="1"/>
      <w:bookmarkStart w:id="2" w:name="_Hlt450051172"/>
      <w:bookmarkEnd w:id="2"/>
      <w:bookmarkStart w:id="3" w:name="_Hlt450066085"/>
      <w:bookmarkEnd w:id="3"/>
      <w:bookmarkStart w:id="4" w:name="_Hlt448930105"/>
      <w:bookmarkEnd w:id="4"/>
      <w:bookmarkStart w:id="5" w:name="_Hlt450066087"/>
      <w:bookmarkEnd w:id="5"/>
      <w:bookmarkStart w:id="6" w:name="_Ref465244136"/>
      <w:r>
        <w:rPr>
          <w:rFonts w:ascii="Arial" w:hAnsi="Arial" w:eastAsia="MS Mincho" w:cs="Arial"/>
          <w:b/>
          <w:sz w:val="24"/>
          <w:szCs w:val="24"/>
          <w:lang w:val="en-US"/>
        </w:rPr>
        <w:t xml:space="preserve">3GPP TSG-RAN WG4 Meeting </w:t>
      </w:r>
      <w:r>
        <w:rPr>
          <w:rFonts w:ascii="Arial" w:hAnsi="Arial" w:cs="Arial"/>
          <w:b/>
          <w:sz w:val="24"/>
          <w:szCs w:val="24"/>
        </w:rPr>
        <w:t>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8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6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bis </w:t>
      </w:r>
      <w:r>
        <w:rPr>
          <w:rFonts w:ascii="Arial" w:hAnsi="Arial" w:eastAsia="MS Mincho" w:cs="Arial"/>
          <w:b/>
          <w:sz w:val="24"/>
          <w:szCs w:val="24"/>
          <w:lang w:val="en-US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val="en-US"/>
        </w:rPr>
        <w:t>R4-180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3768</w:t>
      </w:r>
    </w:p>
    <w:p>
      <w:pPr>
        <w:tabs>
          <w:tab w:val="right" w:pos="10440"/>
          <w:tab w:val="right" w:pos="13323"/>
        </w:tabs>
        <w:spacing w:afterLines="10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/>
          <w:b/>
          <w:sz w:val="24"/>
          <w:szCs w:val="24"/>
          <w:lang w:val="en-US" w:eastAsia="zh-CN"/>
        </w:rPr>
        <w:t>Melbourne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Australia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</w:t>
      </w:r>
      <w:r>
        <w:rPr>
          <w:rFonts w:ascii="Arial" w:hAnsi="Arial" w:eastAsia="宋体"/>
          <w:b/>
          <w:sz w:val="24"/>
          <w:szCs w:val="24"/>
          <w:lang w:eastAsia="zh-CN"/>
        </w:rPr>
        <w:t>6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0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/>
          <w:b/>
          <w:sz w:val="24"/>
          <w:szCs w:val="24"/>
          <w:lang w:eastAsia="zh-CN"/>
        </w:rPr>
        <w:t>, 2018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 w:val="0"/>
          <w:bCs w:val="0"/>
          <w:sz w:val="22"/>
          <w:szCs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 w:val="0"/>
          <w:bCs/>
          <w:sz w:val="22"/>
          <w:szCs w:val="22"/>
          <w:lang w:val="en-US" w:eastAsia="zh-CN"/>
        </w:rPr>
        <w:t>on Exclusion band of Radiated Immunity Test</w:t>
      </w:r>
    </w:p>
    <w:p>
      <w:pPr>
        <w:tabs>
          <w:tab w:val="left" w:pos="1985"/>
        </w:tabs>
        <w:jc w:val="both"/>
        <w:rPr>
          <w:rFonts w:ascii="Arial" w:hAnsi="Arial" w:cs="Arial"/>
          <w:b/>
          <w:color w:val="000000"/>
          <w:sz w:val="22"/>
          <w:szCs w:val="22"/>
          <w:lang w:eastAsia="zh-CN"/>
        </w:rPr>
      </w:pPr>
      <w:r>
        <w:rPr>
          <w:rFonts w:ascii="Arial" w:hAnsi="Arial" w:cs="Arial"/>
          <w:b/>
          <w:color w:val="000000"/>
          <w:sz w:val="22"/>
          <w:szCs w:val="22"/>
        </w:rPr>
        <w:t>Agenda Item:</w:t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hint="eastAsia" w:ascii="Arial" w:hAnsi="Arial" w:cs="Arial"/>
          <w:b w:val="0"/>
          <w:bCs/>
          <w:color w:val="000000"/>
          <w:sz w:val="22"/>
          <w:szCs w:val="22"/>
          <w:highlight w:val="none"/>
          <w:lang w:val="en-US" w:eastAsia="zh-CN"/>
        </w:rPr>
        <w:t>7.8.2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 w:val="0"/>
          <w:bCs/>
          <w:sz w:val="22"/>
          <w:szCs w:val="22"/>
          <w:lang w:val="en-US" w:eastAsia="zh-CN"/>
        </w:rPr>
        <w:t>Approval</w:t>
      </w:r>
    </w:p>
    <w:p>
      <w:pPr>
        <w:pStyle w:val="2"/>
      </w:pPr>
      <w:r>
        <w:t>Introduction</w:t>
      </w:r>
      <w:bookmarkEnd w:id="6"/>
    </w:p>
    <w:p>
      <w:pPr>
        <w:rPr>
          <w:rFonts w:hint="eastAsia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  <w:t>Exclusion band of radiated immunity test for NR BS has been decided in [1] in RAN4#85 RENO. However, during the meeting RAN4#86 in Athens, some interested companies brought back the discussion in [2] and [3]. In this contribution, test results of the radiated immunity test are provided to declare the exclusion band value.</w:t>
      </w:r>
    </w:p>
    <w:p>
      <w:pPr>
        <w:pStyle w:val="2"/>
        <w:rPr>
          <w:lang w:eastAsia="zh-CN"/>
        </w:rPr>
      </w:pPr>
      <w:r>
        <w:rPr>
          <w:lang w:eastAsia="zh-CN"/>
        </w:rPr>
        <w:t>Discussion</w:t>
      </w:r>
    </w:p>
    <w:p>
      <w:pPr>
        <w:ind w:firstLine="28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radiated immunity (RI) test has been carried out as stated in [4]. The test set-up is shown in figure 1 below:</w:t>
      </w:r>
    </w:p>
    <w:p>
      <w:pPr>
        <w:ind w:firstLine="280" w:firstLineChars="0"/>
        <w:jc w:val="center"/>
      </w:pPr>
      <w:r>
        <w:drawing>
          <wp:inline distT="0" distB="0" distL="114300" distR="114300">
            <wp:extent cx="4755515" cy="2973705"/>
            <wp:effectExtent l="0" t="0" r="6985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5515" cy="2973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280" w:leftChars="0" w:firstLine="280" w:firstLineChars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Figure 1 Test set-up of Radiated Immunity Test</w:t>
      </w:r>
    </w:p>
    <w:p>
      <w:pPr>
        <w:ind w:left="280" w:leftChars="0" w:firstLine="28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type 1-O BS with operating band 400MHz is used and the RI test has been performed with the BS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antenna pointing to 0, 90, 180, 270 degrees respectively. The level of the wanted signal is set to EIS</w:t>
      </w:r>
      <w:r>
        <w:rPr>
          <w:rFonts w:hint="eastAsia"/>
          <w:vertAlign w:val="subscript"/>
          <w:lang w:val="en-US" w:eastAsia="zh-CN"/>
        </w:rPr>
        <w:t>minSENS</w:t>
      </w:r>
      <w:r>
        <w:rPr>
          <w:rFonts w:hint="eastAsia"/>
          <w:lang w:val="en-US" w:eastAsia="zh-CN"/>
        </w:rPr>
        <w:t xml:space="preserve"> + 15dB and the test distance is 3m which are typical RI test configurations. </w:t>
      </w:r>
    </w:p>
    <w:p>
      <w:pPr>
        <w:ind w:left="280" w:leftChars="0" w:firstLine="28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To find out the exclusion band of the base station, frequency of the interference signal is increased with a step of 1.5MHz and the throughput of the base station is monitored. The frequency is marked down when the throughput changes from higher than 95% to lower than 95% as lower frequency of the exclusion band(f</w:t>
      </w:r>
      <w:r>
        <w:rPr>
          <w:rFonts w:hint="eastAsia"/>
          <w:vertAlign w:val="subscript"/>
          <w:lang w:val="en-US" w:eastAsia="zh-CN"/>
        </w:rPr>
        <w:t>low</w:t>
      </w:r>
      <w:r>
        <w:rPr>
          <w:rFonts w:hint="eastAsia"/>
          <w:lang w:val="en-US" w:eastAsia="zh-CN"/>
        </w:rPr>
        <w:t>). And the higher frequency of the exclusion band(f</w:t>
      </w:r>
      <w:r>
        <w:rPr>
          <w:rFonts w:hint="eastAsia"/>
          <w:vertAlign w:val="subscript"/>
          <w:lang w:val="en-US" w:eastAsia="zh-CN"/>
        </w:rPr>
        <w:t>high</w:t>
      </w:r>
      <w:r>
        <w:rPr>
          <w:rFonts w:hint="eastAsia"/>
          <w:lang w:val="en-US" w:eastAsia="zh-CN"/>
        </w:rPr>
        <w:t>) is the frequency when the throughput changes from lower than 95% to higher than 95%. The frequency offset f</w:t>
      </w:r>
      <w:r>
        <w:rPr>
          <w:rFonts w:hint="eastAsia"/>
          <w:vertAlign w:val="subscript"/>
          <w:lang w:val="en-US" w:eastAsia="zh-CN"/>
        </w:rPr>
        <w:t xml:space="preserve">offsetL </w:t>
      </w:r>
      <w:r>
        <w:rPr>
          <w:rFonts w:hint="eastAsia"/>
          <w:vertAlign w:val="baseline"/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 f</w:t>
      </w:r>
      <w:r>
        <w:rPr>
          <w:rFonts w:hint="eastAsia"/>
          <w:vertAlign w:val="subscript"/>
          <w:lang w:val="en-US" w:eastAsia="zh-CN"/>
        </w:rPr>
        <w:t xml:space="preserve">offsetH </w:t>
      </w:r>
      <w:r>
        <w:rPr>
          <w:rFonts w:hint="eastAsia"/>
          <w:lang w:val="en-US" w:eastAsia="zh-CN"/>
        </w:rPr>
        <w:t>are calculated as equation 1 and equation 2 and captured in Table 1.</w:t>
      </w:r>
    </w:p>
    <w:p>
      <w:pPr>
        <w:ind w:left="280" w:leftChars="0" w:firstLine="280" w:firstLineChars="0"/>
        <w:jc w:val="center"/>
        <w:rPr>
          <w:rFonts w:hint="eastAsia"/>
          <w:vertAlign w:val="subscript"/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rFonts w:hint="eastAsia"/>
          <w:vertAlign w:val="subscript"/>
          <w:lang w:val="en-US" w:eastAsia="zh-CN"/>
        </w:rPr>
        <w:t xml:space="preserve">offsetL </w:t>
      </w:r>
      <w:r>
        <w:rPr>
          <w:rFonts w:hint="eastAsia"/>
          <w:vertAlign w:val="baseline"/>
          <w:lang w:val="en-US" w:eastAsia="zh-CN"/>
        </w:rPr>
        <w:t>= f</w:t>
      </w:r>
      <w:r>
        <w:rPr>
          <w:rFonts w:hint="eastAsia"/>
          <w:vertAlign w:val="subscript"/>
          <w:lang w:val="en-US" w:eastAsia="zh-CN"/>
        </w:rPr>
        <w:t xml:space="preserve">UL_Low </w:t>
      </w:r>
      <w:r>
        <w:rPr>
          <w:rFonts w:hint="eastAsia"/>
          <w:vertAlign w:val="baseline"/>
          <w:lang w:val="en-US" w:eastAsia="zh-CN"/>
        </w:rPr>
        <w:t xml:space="preserve">- </w:t>
      </w:r>
      <w:r>
        <w:rPr>
          <w:rFonts w:hint="eastAsia"/>
          <w:lang w:val="en-US" w:eastAsia="zh-CN"/>
        </w:rPr>
        <w:t>f</w:t>
      </w:r>
      <w:r>
        <w:rPr>
          <w:rFonts w:hint="eastAsia"/>
          <w:vertAlign w:val="subscript"/>
          <w:lang w:val="en-US" w:eastAsia="zh-CN"/>
        </w:rPr>
        <w:t xml:space="preserve">low                                                 </w:t>
      </w:r>
      <w:r>
        <w:rPr>
          <w:rFonts w:hint="eastAsia"/>
          <w:vertAlign w:val="baseline"/>
          <w:lang w:val="en-US" w:eastAsia="zh-CN"/>
        </w:rPr>
        <w:t>(1)</w:t>
      </w:r>
    </w:p>
    <w:p>
      <w:pPr>
        <w:ind w:left="280" w:leftChars="0" w:firstLine="280" w:firstLineChars="0"/>
        <w:jc w:val="center"/>
        <w:rPr>
          <w:rFonts w:hint="eastAsia"/>
          <w:vertAlign w:val="subscript"/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rFonts w:hint="eastAsia"/>
          <w:vertAlign w:val="subscript"/>
          <w:lang w:val="en-US" w:eastAsia="zh-CN"/>
        </w:rPr>
        <w:t xml:space="preserve">offsetH </w:t>
      </w:r>
      <w:r>
        <w:rPr>
          <w:rFonts w:hint="eastAsia"/>
          <w:vertAlign w:val="baseline"/>
          <w:lang w:val="en-US" w:eastAsia="zh-CN"/>
        </w:rPr>
        <w:t xml:space="preserve">= </w:t>
      </w:r>
      <w:r>
        <w:rPr>
          <w:rFonts w:hint="eastAsia"/>
          <w:lang w:val="en-US" w:eastAsia="zh-CN"/>
        </w:rPr>
        <w:t>f</w:t>
      </w:r>
      <w:r>
        <w:rPr>
          <w:rFonts w:hint="eastAsia"/>
          <w:vertAlign w:val="subscript"/>
          <w:lang w:val="en-US" w:eastAsia="zh-CN"/>
        </w:rPr>
        <w:t xml:space="preserve">high </w:t>
      </w:r>
      <w:r>
        <w:rPr>
          <w:rFonts w:hint="eastAsia"/>
          <w:lang w:val="en-US" w:eastAsia="zh-CN"/>
        </w:rPr>
        <w:t xml:space="preserve">- </w:t>
      </w:r>
      <w:r>
        <w:rPr>
          <w:rFonts w:hint="eastAsia"/>
          <w:vertAlign w:val="baseline"/>
          <w:lang w:val="en-US" w:eastAsia="zh-CN"/>
        </w:rPr>
        <w:t>f</w:t>
      </w:r>
      <w:r>
        <w:rPr>
          <w:rFonts w:hint="eastAsia"/>
          <w:vertAlign w:val="subscript"/>
          <w:lang w:val="en-US" w:eastAsia="zh-CN"/>
        </w:rPr>
        <w:t xml:space="preserve">UL_High                                                </w:t>
      </w:r>
      <w:r>
        <w:rPr>
          <w:rFonts w:hint="eastAsia"/>
          <w:vertAlign w:val="baseline"/>
          <w:lang w:val="en-US" w:eastAsia="zh-CN"/>
        </w:rPr>
        <w:t>(2)</w:t>
      </w:r>
    </w:p>
    <w:p>
      <w:pPr>
        <w:ind w:left="280" w:leftChars="0" w:firstLine="280" w:firstLineChars="0"/>
        <w:jc w:val="center"/>
        <w:rPr>
          <w:rFonts w:hint="eastAsia"/>
          <w:lang w:val="en-US" w:eastAsia="zh-CN"/>
        </w:rPr>
      </w:pPr>
    </w:p>
    <w:p>
      <w:pPr>
        <w:ind w:left="280" w:leftChars="0" w:firstLine="280" w:firstLineChars="0"/>
        <w:jc w:val="center"/>
        <w:rPr>
          <w:rFonts w:hint="eastAsia"/>
          <w:lang w:val="en-US" w:eastAsia="zh-CN"/>
        </w:rPr>
      </w:pPr>
    </w:p>
    <w:p>
      <w:pPr>
        <w:ind w:left="280" w:leftChars="0" w:firstLine="280" w:firstLineChars="0"/>
        <w:jc w:val="center"/>
        <w:rPr>
          <w:rFonts w:hint="eastAsia"/>
          <w:lang w:val="en-US" w:eastAsia="zh-CN"/>
        </w:rPr>
      </w:pPr>
    </w:p>
    <w:p>
      <w:pPr>
        <w:ind w:left="280" w:leftChars="0" w:firstLine="280" w:firstLineChars="0"/>
        <w:jc w:val="center"/>
        <w:rPr>
          <w:rFonts w:hint="eastAsia"/>
          <w:lang w:val="en-US" w:eastAsia="zh-CN"/>
        </w:rPr>
      </w:pPr>
    </w:p>
    <w:p>
      <w:pPr>
        <w:ind w:left="280" w:leftChars="0" w:firstLine="280" w:firstLineChars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 1 Result of the RI Test</w:t>
      </w:r>
    </w:p>
    <w:tbl>
      <w:tblPr>
        <w:tblStyle w:val="53"/>
        <w:tblW w:w="105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76"/>
        <w:gridCol w:w="4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9" w:type="dxa"/>
            <w:vAlign w:val="center"/>
          </w:tcPr>
          <w:p>
            <w:pPr>
              <w:pStyle w:val="62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BS Antenna Position</w:t>
            </w:r>
          </w:p>
        </w:tc>
        <w:tc>
          <w:tcPr>
            <w:tcW w:w="4276" w:type="dxa"/>
            <w:vAlign w:val="center"/>
          </w:tcPr>
          <w:p>
            <w:pPr>
              <w:pStyle w:val="62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Lower Frequency f</w:t>
            </w:r>
            <w:r>
              <w:rPr>
                <w:rFonts w:hint="eastAsia"/>
                <w:vertAlign w:val="subscript"/>
                <w:lang w:val="en-US" w:eastAsia="zh-CN"/>
              </w:rPr>
              <w:t>offsetL</w:t>
            </w:r>
            <w:r>
              <w:rPr>
                <w:rFonts w:hint="eastAsia"/>
                <w:lang w:val="en-US" w:eastAsia="zh-CN"/>
              </w:rPr>
              <w:t xml:space="preserve"> of the Exclusion Band(MHz)</w:t>
            </w:r>
          </w:p>
        </w:tc>
        <w:tc>
          <w:tcPr>
            <w:tcW w:w="4359" w:type="dxa"/>
            <w:vAlign w:val="center"/>
          </w:tcPr>
          <w:p>
            <w:pPr>
              <w:pStyle w:val="62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Higher Frequency f</w:t>
            </w:r>
            <w:r>
              <w:rPr>
                <w:rFonts w:hint="eastAsia"/>
                <w:vertAlign w:val="subscript"/>
                <w:lang w:val="en-US" w:eastAsia="zh-CN"/>
              </w:rPr>
              <w:t>offsetH</w:t>
            </w:r>
            <w:r>
              <w:rPr>
                <w:rFonts w:hint="eastAsia"/>
                <w:lang w:val="en-US" w:eastAsia="zh-CN"/>
              </w:rPr>
              <w:t xml:space="preserve"> of the Exclusion Band(MHz)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9" w:type="dxa"/>
            <w:vAlign w:val="center"/>
          </w:tcPr>
          <w:p>
            <w:pPr>
              <w:pStyle w:val="63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4276" w:type="dxa"/>
            <w:vAlign w:val="center"/>
          </w:tcPr>
          <w:p>
            <w:pPr>
              <w:pStyle w:val="63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</w:t>
            </w:r>
          </w:p>
        </w:tc>
        <w:tc>
          <w:tcPr>
            <w:tcW w:w="4359" w:type="dxa"/>
            <w:vAlign w:val="center"/>
          </w:tcPr>
          <w:p>
            <w:pPr>
              <w:pStyle w:val="63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9" w:type="dxa"/>
            <w:vAlign w:val="center"/>
          </w:tcPr>
          <w:p>
            <w:pPr>
              <w:pStyle w:val="63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4276" w:type="dxa"/>
            <w:vAlign w:val="center"/>
          </w:tcPr>
          <w:p>
            <w:pPr>
              <w:pStyle w:val="63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35</w:t>
            </w:r>
          </w:p>
        </w:tc>
        <w:tc>
          <w:tcPr>
            <w:tcW w:w="4359" w:type="dxa"/>
            <w:vAlign w:val="center"/>
          </w:tcPr>
          <w:p>
            <w:pPr>
              <w:pStyle w:val="63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9" w:type="dxa"/>
            <w:vAlign w:val="center"/>
          </w:tcPr>
          <w:p>
            <w:pPr>
              <w:pStyle w:val="63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180</w:t>
            </w:r>
          </w:p>
        </w:tc>
        <w:tc>
          <w:tcPr>
            <w:tcW w:w="4276" w:type="dxa"/>
            <w:vAlign w:val="center"/>
          </w:tcPr>
          <w:p>
            <w:pPr>
              <w:pStyle w:val="63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4359" w:type="dxa"/>
            <w:vAlign w:val="center"/>
          </w:tcPr>
          <w:p>
            <w:pPr>
              <w:pStyle w:val="63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9" w:type="dxa"/>
            <w:vAlign w:val="center"/>
          </w:tcPr>
          <w:p>
            <w:pPr>
              <w:pStyle w:val="63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270</w:t>
            </w:r>
          </w:p>
        </w:tc>
        <w:tc>
          <w:tcPr>
            <w:tcW w:w="4276" w:type="dxa"/>
            <w:vAlign w:val="center"/>
          </w:tcPr>
          <w:p>
            <w:pPr>
              <w:pStyle w:val="63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4359" w:type="dxa"/>
            <w:vAlign w:val="center"/>
          </w:tcPr>
          <w:p>
            <w:pPr>
              <w:pStyle w:val="63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37" w:beforeLines="50" w:after="180" w:line="240" w:lineRule="auto"/>
        <w:ind w:left="278" w:leftChars="0" w:right="0" w:rightChars="0" w:firstLine="278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From table 1 above, the largest value of the frequency offset is 35MHz.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37" w:beforeLines="50" w:after="180" w:line="240" w:lineRule="auto"/>
        <w:ind w:left="278" w:leftChars="0" w:right="0" w:rightChars="0" w:firstLine="278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As discussed in [1], the exclusion band is defined as:</w:t>
      </w:r>
    </w:p>
    <w:p>
      <w:pPr>
        <w:overflowPunct w:val="0"/>
        <w:autoSpaceDE w:val="0"/>
        <w:autoSpaceDN w:val="0"/>
        <w:adjustRightInd w:val="0"/>
        <w:spacing w:after="120" w:line="300" w:lineRule="auto"/>
        <w:jc w:val="center"/>
        <w:rPr>
          <w:rFonts w:hint="eastAsia"/>
          <w:lang w:val="en-US" w:eastAsia="zh-CN"/>
        </w:rPr>
      </w:pPr>
      <w:r>
        <w:t>F</w:t>
      </w:r>
      <w:r>
        <w:rPr>
          <w:vertAlign w:val="subscript"/>
        </w:rPr>
        <w:t xml:space="preserve">UL_low  </w:t>
      </w:r>
      <w:r>
        <w:rPr>
          <w:i/>
          <w:iCs/>
          <w:lang w:val="en-US"/>
        </w:rPr>
        <w:t xml:space="preserve">– </w:t>
      </w:r>
      <w:r>
        <w:rPr>
          <w:i w:val="0"/>
          <w:iCs w:val="0"/>
          <w:lang w:val="en-US"/>
        </w:rPr>
        <w:t>Δf</w:t>
      </w:r>
      <w:r>
        <w:rPr>
          <w:i w:val="0"/>
          <w:iCs w:val="0"/>
          <w:vertAlign w:val="subscript"/>
          <w:lang w:val="en-US"/>
        </w:rPr>
        <w:t>OOB</w:t>
      </w:r>
      <w:r>
        <w:rPr>
          <w:i/>
          <w:iCs/>
          <w:u w:val="single"/>
          <w:vertAlign w:val="baseline"/>
          <w:lang w:val="en-US"/>
        </w:rPr>
        <w:t>&lt;</w:t>
      </w:r>
      <w:r>
        <w:rPr>
          <w:i/>
          <w:iCs/>
          <w:vertAlign w:val="baseline"/>
          <w:lang w:val="en-US"/>
        </w:rPr>
        <w:t xml:space="preserve">f </w:t>
      </w:r>
      <w:r>
        <w:rPr>
          <w:i/>
          <w:iCs/>
          <w:u w:val="single"/>
          <w:lang w:val="en-US"/>
        </w:rPr>
        <w:t>&lt;</w:t>
      </w:r>
      <w:r>
        <w:rPr>
          <w:i/>
          <w:iCs/>
          <w:lang w:val="en-US"/>
        </w:rPr>
        <w:t xml:space="preserve"> </w:t>
      </w:r>
      <w:r>
        <w:t>F</w:t>
      </w:r>
      <w:r>
        <w:rPr>
          <w:vertAlign w:val="subscript"/>
        </w:rPr>
        <w:t>UL_high</w:t>
      </w:r>
      <w:r>
        <w:rPr>
          <w:i/>
          <w:iCs/>
          <w:lang w:val="en-US"/>
        </w:rPr>
        <w:t xml:space="preserve"> + </w:t>
      </w:r>
      <w:r>
        <w:rPr>
          <w:i w:val="0"/>
          <w:iCs w:val="0"/>
          <w:lang w:val="en-US"/>
        </w:rPr>
        <w:t>Δf</w:t>
      </w:r>
      <w:r>
        <w:rPr>
          <w:i w:val="0"/>
          <w:iCs w:val="0"/>
          <w:vertAlign w:val="subscript"/>
          <w:lang w:val="en-US"/>
        </w:rPr>
        <w:t>OOB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37" w:beforeLines="50" w:after="180" w:line="240" w:lineRule="auto"/>
        <w:ind w:left="278" w:leftChars="0" w:right="0" w:rightChars="0" w:firstLine="278" w:firstLineChars="0"/>
        <w:jc w:val="left"/>
        <w:textAlignment w:val="auto"/>
        <w:outlineLvl w:val="9"/>
        <w:rPr>
          <w:rFonts w:hint="eastAsia"/>
          <w:i w:val="0"/>
          <w:iCs w:val="0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So the frequency offset is defined as the </w:t>
      </w:r>
      <w:r>
        <w:rPr>
          <w:i w:val="0"/>
          <w:iCs w:val="0"/>
          <w:lang w:val="en-US"/>
        </w:rPr>
        <w:t>Δf</w:t>
      </w:r>
      <w:r>
        <w:rPr>
          <w:i w:val="0"/>
          <w:iCs w:val="0"/>
          <w:vertAlign w:val="subscript"/>
          <w:lang w:val="en-US"/>
        </w:rPr>
        <w:t>OOB</w:t>
      </w:r>
      <w:r>
        <w:rPr>
          <w:rFonts w:hint="eastAsia"/>
          <w:i w:val="0"/>
          <w:iCs w:val="0"/>
          <w:vertAlign w:val="subscript"/>
          <w:lang w:val="en-US" w:eastAsia="zh-CN"/>
        </w:rPr>
        <w:t xml:space="preserve"> </w:t>
      </w:r>
      <w:r>
        <w:rPr>
          <w:rFonts w:hint="eastAsia"/>
          <w:i w:val="0"/>
          <w:iCs w:val="0"/>
          <w:vertAlign w:val="baseline"/>
          <w:lang w:val="en-US" w:eastAsia="zh-CN"/>
        </w:rPr>
        <w:t xml:space="preserve">in TS 38.104[5] subclause 10.5 for BS type 1-O and is shown in table 2 below.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37" w:beforeLines="50" w:after="180" w:line="240" w:lineRule="auto"/>
        <w:ind w:left="278" w:leftChars="0" w:right="0" w:rightChars="0" w:firstLine="278" w:firstLineChars="0"/>
        <w:jc w:val="center"/>
        <w:textAlignment w:val="auto"/>
        <w:outlineLvl w:val="9"/>
        <w:rPr>
          <w:rFonts w:hint="eastAsia"/>
          <w:i w:val="0"/>
          <w:iCs w:val="0"/>
          <w:vertAlign w:val="baseline"/>
          <w:lang w:val="en-US" w:eastAsia="zh-CN"/>
        </w:rPr>
      </w:pPr>
      <w:r>
        <w:rPr>
          <w:rFonts w:hint="eastAsia"/>
          <w:i w:val="0"/>
          <w:iCs w:val="0"/>
          <w:vertAlign w:val="baseline"/>
          <w:lang w:val="en-US" w:eastAsia="zh-CN"/>
        </w:rPr>
        <w:t xml:space="preserve">Table 2 </w:t>
      </w:r>
      <w:r>
        <w:t>Δf</w:t>
      </w:r>
      <w:r>
        <w:rPr>
          <w:vertAlign w:val="subscript"/>
        </w:rPr>
        <w:t>OOB</w:t>
      </w:r>
      <w:r>
        <w:t xml:space="preserve"> offset for NR </w:t>
      </w:r>
      <w:r>
        <w:rPr>
          <w:i w:val="0"/>
          <w:iCs/>
        </w:rPr>
        <w:t>operating bands</w:t>
      </w:r>
    </w:p>
    <w:tbl>
      <w:tblPr>
        <w:tblStyle w:val="52"/>
        <w:tblW w:w="588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3472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7" w:type="dxa"/>
            <w:shd w:val="clear" w:color="auto" w:fill="auto"/>
            <w:vAlign w:val="top"/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BS type</w:t>
            </w:r>
          </w:p>
        </w:tc>
        <w:tc>
          <w:tcPr>
            <w:tcW w:w="3472" w:type="dxa"/>
            <w:shd w:val="clear" w:color="auto" w:fill="auto"/>
            <w:vAlign w:val="top"/>
          </w:tcPr>
          <w:p>
            <w:pPr>
              <w:pStyle w:val="62"/>
              <w:rPr>
                <w:lang w:eastAsia="en-US"/>
              </w:rPr>
            </w:pPr>
            <w:r>
              <w:rPr>
                <w:i w:val="0"/>
                <w:iCs/>
                <w:lang w:eastAsia="en-US"/>
              </w:rPr>
              <w:t>Operating band</w:t>
            </w:r>
            <w:r>
              <w:rPr>
                <w:lang w:eastAsia="en-US"/>
              </w:rPr>
              <w:t xml:space="preserve"> characteristics</w:t>
            </w:r>
          </w:p>
        </w:tc>
        <w:tc>
          <w:tcPr>
            <w:tcW w:w="1219" w:type="dxa"/>
            <w:shd w:val="clear" w:color="auto" w:fill="auto"/>
            <w:vAlign w:val="top"/>
          </w:tcPr>
          <w:p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Δf</w:t>
            </w:r>
            <w:r>
              <w:rPr>
                <w:vertAlign w:val="subscript"/>
                <w:lang w:eastAsia="en-US"/>
              </w:rPr>
              <w:t>OOB</w:t>
            </w:r>
            <w:r>
              <w:rPr>
                <w:lang w:eastAsia="en-US"/>
              </w:rPr>
              <w:t xml:space="preserve"> [MHz]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7" w:type="dxa"/>
            <w:vMerge w:val="restart"/>
            <w:shd w:val="clear" w:color="auto" w:fill="auto"/>
            <w:vAlign w:val="center"/>
          </w:tcPr>
          <w:p>
            <w:pPr>
              <w:pStyle w:val="64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BS type 1-O</w:t>
            </w:r>
          </w:p>
        </w:tc>
        <w:tc>
          <w:tcPr>
            <w:tcW w:w="3472" w:type="dxa"/>
            <w:shd w:val="clear" w:color="auto" w:fill="auto"/>
            <w:vAlign w:val="top"/>
          </w:tcPr>
          <w:p>
            <w:pPr>
              <w:pStyle w:val="64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100 MHz &gt; F</w:t>
            </w:r>
            <w:r>
              <w:rPr>
                <w:rFonts w:cs="Arial"/>
                <w:vertAlign w:val="subscript"/>
                <w:lang w:eastAsia="en-US"/>
              </w:rPr>
              <w:t>UL_high</w:t>
            </w:r>
            <w:r>
              <w:rPr>
                <w:lang w:eastAsia="en-US"/>
              </w:rPr>
              <w:t xml:space="preserve"> – </w:t>
            </w:r>
            <w:r>
              <w:rPr>
                <w:rFonts w:cs="Arial"/>
                <w:lang w:eastAsia="en-US"/>
              </w:rPr>
              <w:t>F</w:t>
            </w:r>
            <w:r>
              <w:rPr>
                <w:rFonts w:cs="Arial"/>
                <w:vertAlign w:val="subscript"/>
                <w:lang w:eastAsia="en-US"/>
              </w:rPr>
              <w:t>UL_low</w:t>
            </w:r>
          </w:p>
        </w:tc>
        <w:tc>
          <w:tcPr>
            <w:tcW w:w="1219" w:type="dxa"/>
            <w:shd w:val="clear" w:color="auto" w:fill="auto"/>
            <w:vAlign w:val="top"/>
          </w:tcPr>
          <w:p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7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i/>
                <w:lang w:eastAsia="en-US"/>
              </w:rPr>
            </w:pPr>
          </w:p>
        </w:tc>
        <w:tc>
          <w:tcPr>
            <w:tcW w:w="3472" w:type="dxa"/>
            <w:shd w:val="clear" w:color="auto" w:fill="auto"/>
            <w:vAlign w:val="top"/>
          </w:tcPr>
          <w:p>
            <w:pPr>
              <w:pStyle w:val="64"/>
              <w:rPr>
                <w:b/>
                <w:lang w:eastAsia="en-US"/>
              </w:rPr>
            </w:pPr>
            <w:r>
              <w:rPr>
                <w:rFonts w:cs="Arial"/>
                <w:lang w:eastAsia="en-US"/>
              </w:rPr>
              <w:t>100 MHz ≤ F</w:t>
            </w:r>
            <w:r>
              <w:rPr>
                <w:rFonts w:cs="Arial"/>
                <w:vertAlign w:val="subscript"/>
                <w:lang w:eastAsia="en-US"/>
              </w:rPr>
              <w:t>UL_high</w:t>
            </w:r>
            <w:r>
              <w:rPr>
                <w:lang w:eastAsia="en-US"/>
              </w:rPr>
              <w:t xml:space="preserve"> – </w:t>
            </w:r>
            <w:r>
              <w:rPr>
                <w:rFonts w:cs="Arial"/>
                <w:lang w:eastAsia="en-US"/>
              </w:rPr>
              <w:t>F</w:t>
            </w:r>
            <w:r>
              <w:rPr>
                <w:rFonts w:cs="Arial"/>
                <w:vertAlign w:val="subscript"/>
                <w:lang w:eastAsia="en-US"/>
              </w:rPr>
              <w:t>UL_low</w:t>
            </w:r>
            <w:r>
              <w:rPr>
                <w:rFonts w:cs="Arial"/>
                <w:lang w:eastAsia="en-US"/>
              </w:rPr>
              <w:t xml:space="preserve"> ≤ </w:t>
            </w:r>
            <w:r>
              <w:rPr>
                <w:rFonts w:hint="eastAsia" w:cs="Arial"/>
                <w:lang w:eastAsia="zh-CN"/>
              </w:rPr>
              <w:t>900 MHz</w:t>
            </w:r>
            <w:r>
              <w:rPr>
                <w:rFonts w:cs="Arial"/>
                <w:lang w:eastAsia="en-US"/>
              </w:rPr>
              <w:t xml:space="preserve"> </w:t>
            </w:r>
          </w:p>
        </w:tc>
        <w:tc>
          <w:tcPr>
            <w:tcW w:w="1219" w:type="dxa"/>
            <w:shd w:val="clear" w:color="auto" w:fill="auto"/>
            <w:vAlign w:val="top"/>
          </w:tcPr>
          <w:p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37" w:beforeLines="50" w:after="180" w:line="240" w:lineRule="auto"/>
        <w:ind w:left="278" w:leftChars="0" w:right="0" w:rightChars="0" w:firstLine="278" w:firstLineChars="0"/>
        <w:jc w:val="left"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i w:val="0"/>
          <w:iCs w:val="0"/>
          <w:vertAlign w:val="baseline"/>
          <w:lang w:val="en-US" w:eastAsia="zh-CN"/>
        </w:rPr>
        <w:t xml:space="preserve">As the operating band is 400MHz, the value of </w:t>
      </w:r>
      <w:r>
        <w:rPr>
          <w:i w:val="0"/>
          <w:iCs w:val="0"/>
          <w:lang w:val="en-US"/>
        </w:rPr>
        <w:t>Δf</w:t>
      </w:r>
      <w:r>
        <w:rPr>
          <w:i w:val="0"/>
          <w:iCs w:val="0"/>
          <w:vertAlign w:val="subscript"/>
          <w:lang w:val="en-US"/>
        </w:rPr>
        <w:t>OOB</w:t>
      </w:r>
      <w:r>
        <w:rPr>
          <w:rFonts w:hint="eastAsia"/>
          <w:i w:val="0"/>
          <w:iCs w:val="0"/>
          <w:vertAlign w:val="subscript"/>
          <w:lang w:val="en-US" w:eastAsia="zh-CN"/>
        </w:rPr>
        <w:t xml:space="preserve"> </w:t>
      </w:r>
      <w:r>
        <w:rPr>
          <w:rFonts w:hint="eastAsia"/>
          <w:i w:val="0"/>
          <w:iCs w:val="0"/>
          <w:vertAlign w:val="baseline"/>
          <w:lang w:val="en-US" w:eastAsia="zh-CN"/>
        </w:rPr>
        <w:t xml:space="preserve">is 60MHz in this case. Comparing the 35MHz frequency offset of the test result, the 60MHz is a proper value. </w:t>
      </w: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Proposal: Keep the </w:t>
      </w:r>
      <w:r>
        <w:rPr>
          <w:b/>
          <w:bCs/>
          <w:i w:val="0"/>
          <w:iCs w:val="0"/>
          <w:lang w:val="en-US"/>
        </w:rPr>
        <w:t>Δf</w:t>
      </w:r>
      <w:r>
        <w:rPr>
          <w:b/>
          <w:bCs/>
          <w:i w:val="0"/>
          <w:iCs w:val="0"/>
          <w:vertAlign w:val="subscript"/>
          <w:lang w:val="en-US"/>
        </w:rPr>
        <w:t>OOB</w:t>
      </w:r>
      <w:r>
        <w:rPr>
          <w:rFonts w:hint="eastAsia"/>
          <w:b/>
          <w:bCs/>
          <w:i w:val="0"/>
          <w:iCs w:val="0"/>
          <w:vertAlign w:val="subscript"/>
          <w:lang w:val="en-US" w:eastAsia="zh-CN"/>
        </w:rPr>
        <w:t xml:space="preserve"> </w:t>
      </w:r>
      <w:r>
        <w:rPr>
          <w:rFonts w:hint="eastAsia"/>
          <w:b/>
          <w:bCs/>
          <w:i w:val="0"/>
          <w:iCs w:val="0"/>
          <w:vertAlign w:val="baseline"/>
          <w:lang w:val="en-US" w:eastAsia="zh-CN"/>
        </w:rPr>
        <w:t xml:space="preserve">as the frequency offset for exclusion bands in </w:t>
      </w:r>
      <w:r>
        <w:rPr>
          <w:rFonts w:hint="eastAsia"/>
          <w:b/>
          <w:bCs/>
          <w:lang w:val="en-US" w:eastAsia="zh-CN"/>
        </w:rPr>
        <w:t>Radiated Immunity test.</w:t>
      </w:r>
      <w:r>
        <w:rPr>
          <w:rFonts w:hint="eastAsia"/>
          <w:i/>
          <w:iCs/>
          <w:vertAlign w:val="baseline"/>
          <w:lang w:val="en-US" w:eastAsia="zh-CN"/>
        </w:rPr>
        <w:t xml:space="preserve"> </w:t>
      </w:r>
    </w:p>
    <w:p>
      <w:pPr>
        <w:pStyle w:val="2"/>
        <w:rPr>
          <w:rFonts w:cs="Arial"/>
          <w:lang w:eastAsia="zh-CN"/>
        </w:rPr>
      </w:pPr>
      <w:r>
        <w:rPr>
          <w:rFonts w:cs="Arial"/>
          <w:lang w:eastAsia="zh-CN"/>
        </w:rPr>
        <w:t>Conclusion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color w:val="000000"/>
          <w:lang w:val="en-US" w:eastAsia="zh-CN"/>
        </w:rPr>
        <w:t>In this contribution, w</w:t>
      </w:r>
      <w:r>
        <w:rPr>
          <w:rFonts w:hint="eastAsia"/>
          <w:lang w:val="en-US" w:eastAsia="zh-CN"/>
        </w:rPr>
        <w:t xml:space="preserve">e compared the test results of frequency offset for exclusion bands and the </w:t>
      </w:r>
      <w:r>
        <w:rPr>
          <w:i w:val="0"/>
          <w:iCs w:val="0"/>
          <w:lang w:val="en-US"/>
        </w:rPr>
        <w:t>Δf</w:t>
      </w:r>
      <w:r>
        <w:rPr>
          <w:i w:val="0"/>
          <w:iCs w:val="0"/>
          <w:vertAlign w:val="subscript"/>
          <w:lang w:val="en-US"/>
        </w:rPr>
        <w:t>OOB</w:t>
      </w:r>
      <w:r>
        <w:rPr>
          <w:rFonts w:hint="eastAsia"/>
          <w:i w:val="0"/>
          <w:iCs w:val="0"/>
          <w:vertAlign w:val="subscript"/>
          <w:lang w:val="en-US" w:eastAsia="zh-CN"/>
        </w:rPr>
        <w:t xml:space="preserve"> </w:t>
      </w:r>
      <w:r>
        <w:rPr>
          <w:rFonts w:hint="eastAsia"/>
          <w:i w:val="0"/>
          <w:iCs w:val="0"/>
          <w:vertAlign w:val="baseline"/>
          <w:lang w:val="en-US" w:eastAsia="zh-CN"/>
        </w:rPr>
        <w:t>defined in formal specification</w:t>
      </w:r>
      <w:r>
        <w:rPr>
          <w:rFonts w:hint="eastAsia"/>
          <w:lang w:val="en-US" w:eastAsia="zh-CN"/>
        </w:rPr>
        <w:t>. the proposal is:</w:t>
      </w: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Proposal: Keep the </w:t>
      </w:r>
      <w:r>
        <w:rPr>
          <w:b/>
          <w:bCs/>
          <w:i w:val="0"/>
          <w:iCs w:val="0"/>
          <w:lang w:val="en-US"/>
        </w:rPr>
        <w:t>Δf</w:t>
      </w:r>
      <w:r>
        <w:rPr>
          <w:b/>
          <w:bCs/>
          <w:i w:val="0"/>
          <w:iCs w:val="0"/>
          <w:vertAlign w:val="subscript"/>
          <w:lang w:val="en-US"/>
        </w:rPr>
        <w:t>OOB</w:t>
      </w:r>
      <w:r>
        <w:rPr>
          <w:rFonts w:hint="eastAsia"/>
          <w:b/>
          <w:bCs/>
          <w:i w:val="0"/>
          <w:iCs w:val="0"/>
          <w:vertAlign w:val="subscript"/>
          <w:lang w:val="en-US" w:eastAsia="zh-CN"/>
        </w:rPr>
        <w:t xml:space="preserve"> </w:t>
      </w:r>
      <w:r>
        <w:rPr>
          <w:rFonts w:hint="eastAsia"/>
          <w:b/>
          <w:bCs/>
          <w:i w:val="0"/>
          <w:iCs w:val="0"/>
          <w:vertAlign w:val="baseline"/>
          <w:lang w:val="en-US" w:eastAsia="zh-CN"/>
        </w:rPr>
        <w:t xml:space="preserve">as the frequency offset for exclusion bands in </w:t>
      </w:r>
      <w:r>
        <w:rPr>
          <w:rFonts w:hint="eastAsia"/>
          <w:b/>
          <w:bCs/>
          <w:lang w:val="en-US" w:eastAsia="zh-CN"/>
        </w:rPr>
        <w:t>Radiated Immunity test.</w:t>
      </w:r>
      <w:r>
        <w:rPr>
          <w:rFonts w:hint="eastAsia"/>
          <w:i/>
          <w:iCs/>
          <w:vertAlign w:val="baseline"/>
          <w:lang w:val="en-US" w:eastAsia="zh-CN"/>
        </w:rPr>
        <w:t xml:space="preserve"> </w:t>
      </w:r>
    </w:p>
    <w:p>
      <w:pPr>
        <w:pStyle w:val="2"/>
        <w:numPr>
          <w:ilvl w:val="0"/>
          <w:numId w:val="0"/>
        </w:numPr>
        <w:tabs>
          <w:tab w:val="clear" w:pos="432"/>
        </w:tabs>
        <w:ind w:leftChars="0"/>
        <w:rPr>
          <w:rFonts w:cs="Arial"/>
          <w:lang w:eastAsia="zh-CN"/>
        </w:rPr>
      </w:pPr>
      <w:r>
        <w:rPr>
          <w:rFonts w:cs="Arial"/>
          <w:lang w:eastAsia="zh-CN"/>
        </w:rPr>
        <w:t>References</w:t>
      </w:r>
    </w:p>
    <w:p>
      <w:pPr>
        <w:pStyle w:val="93"/>
        <w:keepNext w:val="0"/>
        <w:keepLines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240" w:lineRule="auto"/>
        <w:ind w:left="726" w:leftChars="0" w:right="0" w:rightChars="0" w:hanging="363" w:firstLineChars="0"/>
        <w:jc w:val="left"/>
        <w:textAlignment w:val="auto"/>
        <w:outlineLvl w:val="9"/>
        <w:rPr>
          <w:lang w:eastAsia="zh-CN"/>
        </w:rPr>
      </w:pPr>
      <w:r>
        <w:rPr>
          <w:rFonts w:hint="eastAsia"/>
          <w:lang w:val="en-US" w:eastAsia="zh-CN"/>
        </w:rPr>
        <w:t>R4-1714429, TP to Section 4.4 in TS 38.113 (NR) Receiver exclusion bands (radiated immunity), Ericsson</w:t>
      </w:r>
    </w:p>
    <w:p>
      <w:pPr>
        <w:pStyle w:val="93"/>
        <w:keepNext w:val="0"/>
        <w:keepLines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240" w:lineRule="auto"/>
        <w:ind w:left="726" w:leftChars="0" w:right="0" w:rightChars="0" w:hanging="363" w:firstLineChars="0"/>
        <w:jc w:val="left"/>
        <w:textAlignment w:val="auto"/>
        <w:outlineLvl w:val="9"/>
        <w:rPr>
          <w:lang w:eastAsia="zh-CN"/>
        </w:rPr>
      </w:pPr>
      <w:r>
        <w:rPr>
          <w:rFonts w:hint="eastAsia"/>
          <w:lang w:val="en-US" w:eastAsia="zh-CN"/>
        </w:rPr>
        <w:t>R4-1802063, Definition of Exclusion Bands for AAS and NR, Ericsson</w:t>
      </w:r>
    </w:p>
    <w:p>
      <w:pPr>
        <w:pStyle w:val="93"/>
        <w:keepNext w:val="0"/>
        <w:keepLines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240" w:lineRule="auto"/>
        <w:ind w:left="726" w:leftChars="0" w:right="0" w:rightChars="0" w:hanging="363" w:firstLineChars="0"/>
        <w:jc w:val="left"/>
        <w:textAlignment w:val="auto"/>
        <w:outlineLvl w:val="9"/>
        <w:rPr>
          <w:rFonts w:hint="eastAsia" w:eastAsia="MS Mincho"/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>R4-1802064, Draft CR to TS 38.113 Exclusion Bands for Radiated Immunity Test, Ericsson</w:t>
      </w:r>
    </w:p>
    <w:p>
      <w:pPr>
        <w:pStyle w:val="93"/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240" w:lineRule="auto"/>
        <w:ind w:left="726" w:leftChars="0" w:right="0" w:rightChars="0" w:hanging="363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R4-180</w:t>
      </w:r>
      <w:bookmarkStart w:id="7" w:name="_GoBack"/>
      <w:r>
        <w:rPr>
          <w:rFonts w:hint="eastAsia"/>
          <w:highlight w:val="none"/>
          <w:lang w:val="en-US" w:eastAsia="zh-CN"/>
        </w:rPr>
        <w:t>3769</w:t>
      </w:r>
      <w:bookmarkEnd w:id="7"/>
      <w:r>
        <w:rPr>
          <w:rFonts w:hint="eastAsia"/>
          <w:lang w:val="en-US" w:eastAsia="zh-CN"/>
        </w:rPr>
        <w:t>, on Radiated Immunity Spatial Exclusion and OTA Receiver Blocking requirements, ZTE</w:t>
      </w:r>
    </w:p>
    <w:p>
      <w:pPr>
        <w:pStyle w:val="93"/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240" w:lineRule="auto"/>
        <w:ind w:left="726" w:leftChars="0" w:right="0" w:rightChars="0" w:hanging="363" w:firstLineChars="0"/>
        <w:jc w:val="left"/>
        <w:textAlignment w:val="auto"/>
        <w:outlineLvl w:val="9"/>
        <w:rPr>
          <w:rFonts w:hint="eastAsia"/>
          <w:sz w:val="21"/>
          <w:szCs w:val="22"/>
          <w:lang w:val="en-US" w:eastAsia="zh-CN"/>
        </w:rPr>
      </w:pPr>
      <w:r>
        <w:rPr>
          <w:rFonts w:hint="eastAsia"/>
          <w:sz w:val="21"/>
          <w:szCs w:val="22"/>
          <w:lang w:val="en-US" w:eastAsia="zh-CN"/>
        </w:rPr>
        <w:t>TS 38.104 v15.1.0</w:t>
      </w:r>
    </w:p>
    <w:sectPr>
      <w:footnotePr>
        <w:numRestart w:val="eachSect"/>
      </w:footnotePr>
      <w:pgSz w:w="11907" w:h="16840"/>
      <w:pgMar w:top="794" w:right="794" w:bottom="993" w:left="794" w:header="680" w:footer="567" w:gutter="0"/>
      <w:lnNumType w:countBy="0" w:distance="576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T11">
    <w:altName w:val="MS Mincho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Agency FB">
    <w:altName w:val="Malgun Gothic"/>
    <w:panose1 w:val="020B0503020202020204"/>
    <w:charset w:val="00"/>
    <w:family w:val="auto"/>
    <w:pitch w:val="default"/>
    <w:sig w:usb0="00000000" w:usb1="00000000" w:usb2="00000000" w:usb3="00000000" w:csb0="20000001" w:csb1="0000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Bernard MT Condensed">
    <w:altName w:val="Segoe Print"/>
    <w:panose1 w:val="02050806060905020404"/>
    <w:charset w:val="00"/>
    <w:family w:val="auto"/>
    <w:pitch w:val="default"/>
    <w:sig w:usb0="00000000" w:usb1="00000000" w:usb2="00000000" w:usb3="00000000" w:csb0="2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Bookman Old Style">
    <w:altName w:val="Segoe Print"/>
    <w:panose1 w:val="02050604050505020204"/>
    <w:charset w:val="00"/>
    <w:family w:val="auto"/>
    <w:pitch w:val="default"/>
    <w:sig w:usb0="00000000" w:usb1="00000000" w:usb2="00000000" w:usb3="00000000" w:csb0="2000009F" w:csb1="DFD7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Calisto MT">
    <w:altName w:val="Segoe Print"/>
    <w:panose1 w:val="02040603050505030304"/>
    <w:charset w:val="00"/>
    <w:family w:val="auto"/>
    <w:pitch w:val="default"/>
    <w:sig w:usb0="00000000" w:usb1="00000000" w:usb2="00000000" w:usb3="00000000" w:csb0="20000001" w:csb1="00000000"/>
  </w:font>
  <w:font w:name="Castellar">
    <w:altName w:val="Segoe Print"/>
    <w:panose1 w:val="020A0402060406010301"/>
    <w:charset w:val="00"/>
    <w:family w:val="auto"/>
    <w:pitch w:val="default"/>
    <w:sig w:usb0="00000000" w:usb1="00000000" w:usb2="00000000" w:usb3="00000000" w:csb0="20000001" w:csb1="0000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urlz MT">
    <w:altName w:val="Gabriola"/>
    <w:panose1 w:val="04040404050702020202"/>
    <w:charset w:val="00"/>
    <w:family w:val="auto"/>
    <w:pitch w:val="default"/>
    <w:sig w:usb0="00000000" w:usb1="00000000" w:usb2="00000000" w:usb3="00000000" w:csb0="20000001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OCR A Extended">
    <w:altName w:val="PMingLiU-ExtB"/>
    <w:panose1 w:val="02010509020102010303"/>
    <w:charset w:val="00"/>
    <w:family w:val="auto"/>
    <w:pitch w:val="default"/>
    <w:sig w:usb0="00000000" w:usb1="00000000" w:usb2="00000000" w:usb3="00000000" w:csb0="20000001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Niagara Solid">
    <w:altName w:val="Gabriola"/>
    <w:panose1 w:val="04020502070702020202"/>
    <w:charset w:val="00"/>
    <w:family w:val="auto"/>
    <w:pitch w:val="default"/>
    <w:sig w:usb0="00000000" w:usb1="00000000" w:usb2="00000000" w:usb3="00000000" w:csb0="20000001" w:csb1="00000000"/>
  </w:font>
  <w:font w:name="Niagara Engraved">
    <w:altName w:val="Gabriola"/>
    <w:panose1 w:val="04020502070703030202"/>
    <w:charset w:val="00"/>
    <w:family w:val="auto"/>
    <w:pitch w:val="default"/>
    <w:sig w:usb0="00000000" w:usb1="00000000" w:usb2="00000000" w:usb3="00000000" w:csb0="2000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×–¾’©‘Ì">
    <w:altName w:val="MS Mincho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Times New Roman Italic">
    <w:altName w:val="Times New Roman"/>
    <w:panose1 w:val="02020503050405090304"/>
    <w:charset w:val="00"/>
    <w:family w:val="auto"/>
    <w:pitch w:val="default"/>
    <w:sig w:usb0="00000000" w:usb1="00000000" w:usb2="00000001" w:usb3="00000000" w:csb0="000001B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Courier New">
    <w:panose1 w:val="02070309020205020404"/>
    <w:charset w:val="02"/>
    <w:family w:val="modern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5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466E3D87"/>
    <w:multiLevelType w:val="singleLevel"/>
    <w:tmpl w:val="466E3D87"/>
    <w:lvl w:ilvl="0" w:tentative="0">
      <w:start w:val="1"/>
      <w:numFmt w:val="lowerRoman"/>
      <w:pStyle w:val="8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</w:abstractNum>
  <w:abstractNum w:abstractNumId="2">
    <w:nsid w:val="534B328A"/>
    <w:multiLevelType w:val="multilevel"/>
    <w:tmpl w:val="534B328A"/>
    <w:lvl w:ilvl="0" w:tentative="0">
      <w:start w:val="1"/>
      <w:numFmt w:val="decimal"/>
      <w:pStyle w:val="93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00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4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7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 w:val="0"/>
  <w:bordersDoNotSurroundFooter w:val="0"/>
  <w:documentProtection w:enforcement="0"/>
  <w:defaultTabStop w:val="284"/>
  <w:hyphenationZone w:val="360"/>
  <w:doNotHyphenateCaps/>
  <w:drawingGridHorizontalSpacing w:val="100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40"/>
    <w:rsid w:val="0000045A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5D"/>
    <w:rsid w:val="00007483"/>
    <w:rsid w:val="0000757F"/>
    <w:rsid w:val="00007C3F"/>
    <w:rsid w:val="00007CC8"/>
    <w:rsid w:val="00007DF5"/>
    <w:rsid w:val="000106AC"/>
    <w:rsid w:val="000109A4"/>
    <w:rsid w:val="00011008"/>
    <w:rsid w:val="00011A24"/>
    <w:rsid w:val="000122A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9F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6E"/>
    <w:rsid w:val="000357C9"/>
    <w:rsid w:val="00035BEA"/>
    <w:rsid w:val="00036CE6"/>
    <w:rsid w:val="000370A5"/>
    <w:rsid w:val="00037704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609"/>
    <w:rsid w:val="00046A77"/>
    <w:rsid w:val="00046E38"/>
    <w:rsid w:val="00046FE0"/>
    <w:rsid w:val="000470C0"/>
    <w:rsid w:val="00047309"/>
    <w:rsid w:val="000477FC"/>
    <w:rsid w:val="000478A8"/>
    <w:rsid w:val="00047B7C"/>
    <w:rsid w:val="000503F7"/>
    <w:rsid w:val="0005041B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DF1"/>
    <w:rsid w:val="00057F99"/>
    <w:rsid w:val="0006117C"/>
    <w:rsid w:val="0006132E"/>
    <w:rsid w:val="000614A8"/>
    <w:rsid w:val="000618C0"/>
    <w:rsid w:val="00061989"/>
    <w:rsid w:val="000620D3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67DE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31D"/>
    <w:rsid w:val="0007540D"/>
    <w:rsid w:val="000755A0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43A0"/>
    <w:rsid w:val="0008493B"/>
    <w:rsid w:val="00084943"/>
    <w:rsid w:val="00084A57"/>
    <w:rsid w:val="00085E73"/>
    <w:rsid w:val="00085FE5"/>
    <w:rsid w:val="000860F2"/>
    <w:rsid w:val="0008610B"/>
    <w:rsid w:val="0008734C"/>
    <w:rsid w:val="000874DF"/>
    <w:rsid w:val="000878A6"/>
    <w:rsid w:val="000903CD"/>
    <w:rsid w:val="00090530"/>
    <w:rsid w:val="00090747"/>
    <w:rsid w:val="00090835"/>
    <w:rsid w:val="000917B7"/>
    <w:rsid w:val="00091BD2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B94"/>
    <w:rsid w:val="000A0DBD"/>
    <w:rsid w:val="000A0E9A"/>
    <w:rsid w:val="000A0F42"/>
    <w:rsid w:val="000A118C"/>
    <w:rsid w:val="000A1B62"/>
    <w:rsid w:val="000A2AF4"/>
    <w:rsid w:val="000A2D37"/>
    <w:rsid w:val="000A2E69"/>
    <w:rsid w:val="000A322C"/>
    <w:rsid w:val="000A3788"/>
    <w:rsid w:val="000A3A03"/>
    <w:rsid w:val="000A3AE8"/>
    <w:rsid w:val="000A44CD"/>
    <w:rsid w:val="000A47FC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B0910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3EE"/>
    <w:rsid w:val="000B5B53"/>
    <w:rsid w:val="000B5D53"/>
    <w:rsid w:val="000B5E41"/>
    <w:rsid w:val="000B63F3"/>
    <w:rsid w:val="000B7B85"/>
    <w:rsid w:val="000C000D"/>
    <w:rsid w:val="000C0940"/>
    <w:rsid w:val="000C0BE5"/>
    <w:rsid w:val="000C13A8"/>
    <w:rsid w:val="000C18FB"/>
    <w:rsid w:val="000C1C2C"/>
    <w:rsid w:val="000C27B1"/>
    <w:rsid w:val="000C2A42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B41"/>
    <w:rsid w:val="000D4DFA"/>
    <w:rsid w:val="000D4E31"/>
    <w:rsid w:val="000D588C"/>
    <w:rsid w:val="000D608A"/>
    <w:rsid w:val="000D63E8"/>
    <w:rsid w:val="000D6658"/>
    <w:rsid w:val="000D6934"/>
    <w:rsid w:val="000D6D8D"/>
    <w:rsid w:val="000D76D0"/>
    <w:rsid w:val="000D77C7"/>
    <w:rsid w:val="000E048A"/>
    <w:rsid w:val="000E050C"/>
    <w:rsid w:val="000E0945"/>
    <w:rsid w:val="000E1441"/>
    <w:rsid w:val="000E176A"/>
    <w:rsid w:val="000E17E1"/>
    <w:rsid w:val="000E2113"/>
    <w:rsid w:val="000E241D"/>
    <w:rsid w:val="000E254D"/>
    <w:rsid w:val="000E293B"/>
    <w:rsid w:val="000E31D9"/>
    <w:rsid w:val="000E33E8"/>
    <w:rsid w:val="000E446E"/>
    <w:rsid w:val="000E4C0C"/>
    <w:rsid w:val="000E4EBB"/>
    <w:rsid w:val="000E52C9"/>
    <w:rsid w:val="000E56DF"/>
    <w:rsid w:val="000E65B5"/>
    <w:rsid w:val="000E682B"/>
    <w:rsid w:val="000E6AA8"/>
    <w:rsid w:val="000E7273"/>
    <w:rsid w:val="000E72F9"/>
    <w:rsid w:val="000E7E65"/>
    <w:rsid w:val="000E7E89"/>
    <w:rsid w:val="000F060C"/>
    <w:rsid w:val="000F0CA2"/>
    <w:rsid w:val="000F1162"/>
    <w:rsid w:val="000F1E14"/>
    <w:rsid w:val="000F2263"/>
    <w:rsid w:val="000F2467"/>
    <w:rsid w:val="000F2FB7"/>
    <w:rsid w:val="000F312C"/>
    <w:rsid w:val="000F3224"/>
    <w:rsid w:val="000F3349"/>
    <w:rsid w:val="000F35DE"/>
    <w:rsid w:val="000F37A3"/>
    <w:rsid w:val="000F37C2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676"/>
    <w:rsid w:val="00100F0E"/>
    <w:rsid w:val="00100FE1"/>
    <w:rsid w:val="001019D2"/>
    <w:rsid w:val="00101A5C"/>
    <w:rsid w:val="00101C0F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F45"/>
    <w:rsid w:val="00105C10"/>
    <w:rsid w:val="00106059"/>
    <w:rsid w:val="001066AA"/>
    <w:rsid w:val="001066B9"/>
    <w:rsid w:val="00106D66"/>
    <w:rsid w:val="00106DF9"/>
    <w:rsid w:val="001079B8"/>
    <w:rsid w:val="00107B27"/>
    <w:rsid w:val="00110179"/>
    <w:rsid w:val="00110192"/>
    <w:rsid w:val="00111015"/>
    <w:rsid w:val="001110F4"/>
    <w:rsid w:val="0011116E"/>
    <w:rsid w:val="001121EE"/>
    <w:rsid w:val="00112345"/>
    <w:rsid w:val="0011264E"/>
    <w:rsid w:val="0011286D"/>
    <w:rsid w:val="00112C55"/>
    <w:rsid w:val="0011384E"/>
    <w:rsid w:val="00113D32"/>
    <w:rsid w:val="00114700"/>
    <w:rsid w:val="001151B7"/>
    <w:rsid w:val="001153ED"/>
    <w:rsid w:val="00115A1C"/>
    <w:rsid w:val="00115A9B"/>
    <w:rsid w:val="0011601C"/>
    <w:rsid w:val="00116512"/>
    <w:rsid w:val="0011789A"/>
    <w:rsid w:val="001203C0"/>
    <w:rsid w:val="0012059E"/>
    <w:rsid w:val="00120687"/>
    <w:rsid w:val="00120DB7"/>
    <w:rsid w:val="00121EF6"/>
    <w:rsid w:val="00122C8D"/>
    <w:rsid w:val="00122DB0"/>
    <w:rsid w:val="00123097"/>
    <w:rsid w:val="0012321A"/>
    <w:rsid w:val="001235B2"/>
    <w:rsid w:val="00123A36"/>
    <w:rsid w:val="00123CC0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312"/>
    <w:rsid w:val="001315C3"/>
    <w:rsid w:val="00131689"/>
    <w:rsid w:val="001317BC"/>
    <w:rsid w:val="00131978"/>
    <w:rsid w:val="00133339"/>
    <w:rsid w:val="001334FA"/>
    <w:rsid w:val="00133714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A69"/>
    <w:rsid w:val="00136C49"/>
    <w:rsid w:val="00136F17"/>
    <w:rsid w:val="001376D7"/>
    <w:rsid w:val="00137721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D45"/>
    <w:rsid w:val="001422F5"/>
    <w:rsid w:val="00142962"/>
    <w:rsid w:val="00142D41"/>
    <w:rsid w:val="001431ED"/>
    <w:rsid w:val="001432BD"/>
    <w:rsid w:val="001432F0"/>
    <w:rsid w:val="00143659"/>
    <w:rsid w:val="00143A9B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39B"/>
    <w:rsid w:val="00150E5A"/>
    <w:rsid w:val="0015131F"/>
    <w:rsid w:val="0015146E"/>
    <w:rsid w:val="001518A4"/>
    <w:rsid w:val="001521B0"/>
    <w:rsid w:val="001523D6"/>
    <w:rsid w:val="001529FE"/>
    <w:rsid w:val="00153313"/>
    <w:rsid w:val="00153597"/>
    <w:rsid w:val="001537FF"/>
    <w:rsid w:val="00153A93"/>
    <w:rsid w:val="00153D69"/>
    <w:rsid w:val="001544DF"/>
    <w:rsid w:val="00154616"/>
    <w:rsid w:val="00154A23"/>
    <w:rsid w:val="00154ABE"/>
    <w:rsid w:val="0015525A"/>
    <w:rsid w:val="001553F0"/>
    <w:rsid w:val="00155EBD"/>
    <w:rsid w:val="0015623A"/>
    <w:rsid w:val="00156D88"/>
    <w:rsid w:val="001572C2"/>
    <w:rsid w:val="001573EE"/>
    <w:rsid w:val="0015758A"/>
    <w:rsid w:val="00157FA1"/>
    <w:rsid w:val="0016028A"/>
    <w:rsid w:val="00160577"/>
    <w:rsid w:val="00160D12"/>
    <w:rsid w:val="0016387E"/>
    <w:rsid w:val="0016399F"/>
    <w:rsid w:val="00163BB6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762"/>
    <w:rsid w:val="00166A54"/>
    <w:rsid w:val="00166B6D"/>
    <w:rsid w:val="00166E34"/>
    <w:rsid w:val="00167D25"/>
    <w:rsid w:val="0017010E"/>
    <w:rsid w:val="001702DC"/>
    <w:rsid w:val="001709AF"/>
    <w:rsid w:val="00170AF7"/>
    <w:rsid w:val="00170E23"/>
    <w:rsid w:val="00171F3C"/>
    <w:rsid w:val="001725FB"/>
    <w:rsid w:val="00172908"/>
    <w:rsid w:val="00172A95"/>
    <w:rsid w:val="00172AE5"/>
    <w:rsid w:val="00172C90"/>
    <w:rsid w:val="00172D93"/>
    <w:rsid w:val="001731AA"/>
    <w:rsid w:val="001731EB"/>
    <w:rsid w:val="001733C8"/>
    <w:rsid w:val="001734AA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11CE"/>
    <w:rsid w:val="001815A1"/>
    <w:rsid w:val="00181669"/>
    <w:rsid w:val="001817B0"/>
    <w:rsid w:val="00181BDA"/>
    <w:rsid w:val="00181DD1"/>
    <w:rsid w:val="00181F51"/>
    <w:rsid w:val="00182093"/>
    <w:rsid w:val="00182611"/>
    <w:rsid w:val="001829B5"/>
    <w:rsid w:val="00183228"/>
    <w:rsid w:val="001839D0"/>
    <w:rsid w:val="00183A8D"/>
    <w:rsid w:val="00184713"/>
    <w:rsid w:val="00184818"/>
    <w:rsid w:val="00185884"/>
    <w:rsid w:val="00185AB7"/>
    <w:rsid w:val="00185CDA"/>
    <w:rsid w:val="00185D53"/>
    <w:rsid w:val="001863D4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42"/>
    <w:rsid w:val="001A4C00"/>
    <w:rsid w:val="001A4FDE"/>
    <w:rsid w:val="001A500A"/>
    <w:rsid w:val="001A58EE"/>
    <w:rsid w:val="001A5E54"/>
    <w:rsid w:val="001A602C"/>
    <w:rsid w:val="001A6149"/>
    <w:rsid w:val="001A6BB7"/>
    <w:rsid w:val="001A7501"/>
    <w:rsid w:val="001A7B7F"/>
    <w:rsid w:val="001A7E89"/>
    <w:rsid w:val="001B01F8"/>
    <w:rsid w:val="001B0E4C"/>
    <w:rsid w:val="001B0ED0"/>
    <w:rsid w:val="001B19F5"/>
    <w:rsid w:val="001B1D87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7361"/>
    <w:rsid w:val="001B7B88"/>
    <w:rsid w:val="001C09CA"/>
    <w:rsid w:val="001C0C8E"/>
    <w:rsid w:val="001C1540"/>
    <w:rsid w:val="001C1902"/>
    <w:rsid w:val="001C1B28"/>
    <w:rsid w:val="001C1C9D"/>
    <w:rsid w:val="001C1FFD"/>
    <w:rsid w:val="001C2826"/>
    <w:rsid w:val="001C32CC"/>
    <w:rsid w:val="001C3478"/>
    <w:rsid w:val="001C3DE5"/>
    <w:rsid w:val="001C4417"/>
    <w:rsid w:val="001C48A3"/>
    <w:rsid w:val="001C49CA"/>
    <w:rsid w:val="001C4C1F"/>
    <w:rsid w:val="001C59FB"/>
    <w:rsid w:val="001C5ABA"/>
    <w:rsid w:val="001C6301"/>
    <w:rsid w:val="001C78BB"/>
    <w:rsid w:val="001D02AE"/>
    <w:rsid w:val="001D042F"/>
    <w:rsid w:val="001D048E"/>
    <w:rsid w:val="001D0ED1"/>
    <w:rsid w:val="001D0EED"/>
    <w:rsid w:val="001D1494"/>
    <w:rsid w:val="001D2D3E"/>
    <w:rsid w:val="001D2E99"/>
    <w:rsid w:val="001D3136"/>
    <w:rsid w:val="001D315D"/>
    <w:rsid w:val="001D3778"/>
    <w:rsid w:val="001D3FE8"/>
    <w:rsid w:val="001D4138"/>
    <w:rsid w:val="001D46FF"/>
    <w:rsid w:val="001D4BC3"/>
    <w:rsid w:val="001D58CB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6881"/>
    <w:rsid w:val="001E707B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762"/>
    <w:rsid w:val="001F17A8"/>
    <w:rsid w:val="001F1D76"/>
    <w:rsid w:val="001F261F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5F52"/>
    <w:rsid w:val="001F6075"/>
    <w:rsid w:val="001F613C"/>
    <w:rsid w:val="001F62C0"/>
    <w:rsid w:val="001F67C1"/>
    <w:rsid w:val="001F6EB0"/>
    <w:rsid w:val="001F7410"/>
    <w:rsid w:val="001F797C"/>
    <w:rsid w:val="001F7C6D"/>
    <w:rsid w:val="001F7CB1"/>
    <w:rsid w:val="002013B9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976"/>
    <w:rsid w:val="00220F5F"/>
    <w:rsid w:val="00221332"/>
    <w:rsid w:val="00221AE7"/>
    <w:rsid w:val="00223681"/>
    <w:rsid w:val="00223DC9"/>
    <w:rsid w:val="00223F60"/>
    <w:rsid w:val="0022444C"/>
    <w:rsid w:val="0022478E"/>
    <w:rsid w:val="0022521E"/>
    <w:rsid w:val="0022547F"/>
    <w:rsid w:val="002255E1"/>
    <w:rsid w:val="002258A1"/>
    <w:rsid w:val="002259A9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FCA"/>
    <w:rsid w:val="00231073"/>
    <w:rsid w:val="0023135C"/>
    <w:rsid w:val="0023190E"/>
    <w:rsid w:val="002319BC"/>
    <w:rsid w:val="00231F5D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82A"/>
    <w:rsid w:val="00240DA3"/>
    <w:rsid w:val="00240E0C"/>
    <w:rsid w:val="002411B1"/>
    <w:rsid w:val="002416CC"/>
    <w:rsid w:val="00241A62"/>
    <w:rsid w:val="00241B9C"/>
    <w:rsid w:val="00241F06"/>
    <w:rsid w:val="00242057"/>
    <w:rsid w:val="00242F7F"/>
    <w:rsid w:val="002432E0"/>
    <w:rsid w:val="002433C1"/>
    <w:rsid w:val="00243939"/>
    <w:rsid w:val="00243F53"/>
    <w:rsid w:val="00244414"/>
    <w:rsid w:val="00244853"/>
    <w:rsid w:val="00244DB6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44"/>
    <w:rsid w:val="00246CCF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D"/>
    <w:rsid w:val="00255E20"/>
    <w:rsid w:val="002560F3"/>
    <w:rsid w:val="002561F3"/>
    <w:rsid w:val="0025645C"/>
    <w:rsid w:val="002568E2"/>
    <w:rsid w:val="00256901"/>
    <w:rsid w:val="00257DE5"/>
    <w:rsid w:val="00257E0E"/>
    <w:rsid w:val="0026025A"/>
    <w:rsid w:val="00260AFE"/>
    <w:rsid w:val="00260C24"/>
    <w:rsid w:val="00260C82"/>
    <w:rsid w:val="00260FB9"/>
    <w:rsid w:val="002615B9"/>
    <w:rsid w:val="00261AA1"/>
    <w:rsid w:val="00261D80"/>
    <w:rsid w:val="00261F73"/>
    <w:rsid w:val="00261FB0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927"/>
    <w:rsid w:val="00271AC4"/>
    <w:rsid w:val="00271C92"/>
    <w:rsid w:val="00271E0A"/>
    <w:rsid w:val="00271E6C"/>
    <w:rsid w:val="00272126"/>
    <w:rsid w:val="002722A1"/>
    <w:rsid w:val="00272B02"/>
    <w:rsid w:val="00273226"/>
    <w:rsid w:val="00273903"/>
    <w:rsid w:val="00274395"/>
    <w:rsid w:val="00275011"/>
    <w:rsid w:val="00275428"/>
    <w:rsid w:val="00275A0D"/>
    <w:rsid w:val="00275D12"/>
    <w:rsid w:val="0027626B"/>
    <w:rsid w:val="002762B7"/>
    <w:rsid w:val="002762F3"/>
    <w:rsid w:val="00276894"/>
    <w:rsid w:val="002770F2"/>
    <w:rsid w:val="00277301"/>
    <w:rsid w:val="002774A8"/>
    <w:rsid w:val="002776A0"/>
    <w:rsid w:val="00277800"/>
    <w:rsid w:val="002778CE"/>
    <w:rsid w:val="00277938"/>
    <w:rsid w:val="00277A95"/>
    <w:rsid w:val="00277D30"/>
    <w:rsid w:val="002801CF"/>
    <w:rsid w:val="00280B05"/>
    <w:rsid w:val="00280C96"/>
    <w:rsid w:val="0028108C"/>
    <w:rsid w:val="002813AA"/>
    <w:rsid w:val="00281779"/>
    <w:rsid w:val="00281CBF"/>
    <w:rsid w:val="00281D24"/>
    <w:rsid w:val="00281DA1"/>
    <w:rsid w:val="00281DA4"/>
    <w:rsid w:val="002825DB"/>
    <w:rsid w:val="00282A70"/>
    <w:rsid w:val="002832BA"/>
    <w:rsid w:val="00283328"/>
    <w:rsid w:val="0028333C"/>
    <w:rsid w:val="00283507"/>
    <w:rsid w:val="00283529"/>
    <w:rsid w:val="00283964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A1F"/>
    <w:rsid w:val="00286D0D"/>
    <w:rsid w:val="00286EFD"/>
    <w:rsid w:val="002870BC"/>
    <w:rsid w:val="002874C8"/>
    <w:rsid w:val="0028755E"/>
    <w:rsid w:val="00287A85"/>
    <w:rsid w:val="00287C98"/>
    <w:rsid w:val="00290100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725"/>
    <w:rsid w:val="002936B7"/>
    <w:rsid w:val="00293B7D"/>
    <w:rsid w:val="00294309"/>
    <w:rsid w:val="00295728"/>
    <w:rsid w:val="002965F8"/>
    <w:rsid w:val="00296681"/>
    <w:rsid w:val="00296728"/>
    <w:rsid w:val="0029682B"/>
    <w:rsid w:val="00296910"/>
    <w:rsid w:val="00297017"/>
    <w:rsid w:val="002979F1"/>
    <w:rsid w:val="00297DB4"/>
    <w:rsid w:val="002A0225"/>
    <w:rsid w:val="002A09BA"/>
    <w:rsid w:val="002A187E"/>
    <w:rsid w:val="002A1EFD"/>
    <w:rsid w:val="002A25F2"/>
    <w:rsid w:val="002A263F"/>
    <w:rsid w:val="002A2D64"/>
    <w:rsid w:val="002A2E86"/>
    <w:rsid w:val="002A2ED4"/>
    <w:rsid w:val="002A319B"/>
    <w:rsid w:val="002A3279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7F5"/>
    <w:rsid w:val="002B3B57"/>
    <w:rsid w:val="002B41F3"/>
    <w:rsid w:val="002B4425"/>
    <w:rsid w:val="002B4F64"/>
    <w:rsid w:val="002B4F7A"/>
    <w:rsid w:val="002B55BF"/>
    <w:rsid w:val="002B5AC0"/>
    <w:rsid w:val="002B5CB9"/>
    <w:rsid w:val="002B5EB5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56A"/>
    <w:rsid w:val="002D4823"/>
    <w:rsid w:val="002D5386"/>
    <w:rsid w:val="002D54B7"/>
    <w:rsid w:val="002D5BA2"/>
    <w:rsid w:val="002D5CCC"/>
    <w:rsid w:val="002D5F75"/>
    <w:rsid w:val="002D5FD8"/>
    <w:rsid w:val="002D68CA"/>
    <w:rsid w:val="002D6BB4"/>
    <w:rsid w:val="002D751B"/>
    <w:rsid w:val="002E06F5"/>
    <w:rsid w:val="002E08E3"/>
    <w:rsid w:val="002E1239"/>
    <w:rsid w:val="002E15B2"/>
    <w:rsid w:val="002E1650"/>
    <w:rsid w:val="002E1A9C"/>
    <w:rsid w:val="002E1E74"/>
    <w:rsid w:val="002E26C6"/>
    <w:rsid w:val="002E3CAC"/>
    <w:rsid w:val="002E444E"/>
    <w:rsid w:val="002E46B1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683"/>
    <w:rsid w:val="002F28E8"/>
    <w:rsid w:val="002F347D"/>
    <w:rsid w:val="002F3D7F"/>
    <w:rsid w:val="002F3FCE"/>
    <w:rsid w:val="002F4A43"/>
    <w:rsid w:val="002F5375"/>
    <w:rsid w:val="002F56B8"/>
    <w:rsid w:val="002F5F0A"/>
    <w:rsid w:val="002F6505"/>
    <w:rsid w:val="002F6BEB"/>
    <w:rsid w:val="002F6BED"/>
    <w:rsid w:val="002F6CAC"/>
    <w:rsid w:val="002F7033"/>
    <w:rsid w:val="002F7479"/>
    <w:rsid w:val="002F751E"/>
    <w:rsid w:val="002F7734"/>
    <w:rsid w:val="002F780E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100CC"/>
    <w:rsid w:val="003101C8"/>
    <w:rsid w:val="00310BEA"/>
    <w:rsid w:val="003113DD"/>
    <w:rsid w:val="00311FB2"/>
    <w:rsid w:val="00312175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31C1"/>
    <w:rsid w:val="0032394D"/>
    <w:rsid w:val="00323B1F"/>
    <w:rsid w:val="00324C83"/>
    <w:rsid w:val="00324D79"/>
    <w:rsid w:val="003250F9"/>
    <w:rsid w:val="00325827"/>
    <w:rsid w:val="0032596F"/>
    <w:rsid w:val="00325986"/>
    <w:rsid w:val="00326479"/>
    <w:rsid w:val="00326592"/>
    <w:rsid w:val="00326B6E"/>
    <w:rsid w:val="00326D1C"/>
    <w:rsid w:val="00327274"/>
    <w:rsid w:val="0032781D"/>
    <w:rsid w:val="00330153"/>
    <w:rsid w:val="00330214"/>
    <w:rsid w:val="003305B7"/>
    <w:rsid w:val="00330823"/>
    <w:rsid w:val="0033122A"/>
    <w:rsid w:val="0033136C"/>
    <w:rsid w:val="00331457"/>
    <w:rsid w:val="003317B1"/>
    <w:rsid w:val="0033186E"/>
    <w:rsid w:val="0033230A"/>
    <w:rsid w:val="00332753"/>
    <w:rsid w:val="00332CC3"/>
    <w:rsid w:val="00332D9C"/>
    <w:rsid w:val="003331D9"/>
    <w:rsid w:val="0033326F"/>
    <w:rsid w:val="00333302"/>
    <w:rsid w:val="0033425F"/>
    <w:rsid w:val="003343E8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81"/>
    <w:rsid w:val="00341691"/>
    <w:rsid w:val="003418ED"/>
    <w:rsid w:val="00341B86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558"/>
    <w:rsid w:val="00360999"/>
    <w:rsid w:val="00360F5E"/>
    <w:rsid w:val="0036233C"/>
    <w:rsid w:val="00362467"/>
    <w:rsid w:val="00362B27"/>
    <w:rsid w:val="003632B4"/>
    <w:rsid w:val="00363AE3"/>
    <w:rsid w:val="003643EF"/>
    <w:rsid w:val="00364561"/>
    <w:rsid w:val="0036459F"/>
    <w:rsid w:val="0036481A"/>
    <w:rsid w:val="00364884"/>
    <w:rsid w:val="003652D6"/>
    <w:rsid w:val="0036554D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771"/>
    <w:rsid w:val="00370B66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B4F"/>
    <w:rsid w:val="00382FBA"/>
    <w:rsid w:val="003834B6"/>
    <w:rsid w:val="0038368E"/>
    <w:rsid w:val="003838BE"/>
    <w:rsid w:val="003840BC"/>
    <w:rsid w:val="0038420A"/>
    <w:rsid w:val="003843A8"/>
    <w:rsid w:val="0038443A"/>
    <w:rsid w:val="003858D3"/>
    <w:rsid w:val="00386112"/>
    <w:rsid w:val="003862BE"/>
    <w:rsid w:val="00386561"/>
    <w:rsid w:val="003867CC"/>
    <w:rsid w:val="003872C1"/>
    <w:rsid w:val="003877AA"/>
    <w:rsid w:val="00387876"/>
    <w:rsid w:val="00387986"/>
    <w:rsid w:val="00387C98"/>
    <w:rsid w:val="003906D3"/>
    <w:rsid w:val="003913A0"/>
    <w:rsid w:val="00391563"/>
    <w:rsid w:val="00391945"/>
    <w:rsid w:val="00391DD1"/>
    <w:rsid w:val="003921AE"/>
    <w:rsid w:val="0039244A"/>
    <w:rsid w:val="0039363E"/>
    <w:rsid w:val="00393657"/>
    <w:rsid w:val="00393D67"/>
    <w:rsid w:val="00394083"/>
    <w:rsid w:val="0039422E"/>
    <w:rsid w:val="00394390"/>
    <w:rsid w:val="00394522"/>
    <w:rsid w:val="003947B8"/>
    <w:rsid w:val="00394B8D"/>
    <w:rsid w:val="00394C77"/>
    <w:rsid w:val="00394FE9"/>
    <w:rsid w:val="00395265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9B1"/>
    <w:rsid w:val="00397FEF"/>
    <w:rsid w:val="003A0C39"/>
    <w:rsid w:val="003A0ECB"/>
    <w:rsid w:val="003A0F72"/>
    <w:rsid w:val="003A106F"/>
    <w:rsid w:val="003A107B"/>
    <w:rsid w:val="003A1160"/>
    <w:rsid w:val="003A25FC"/>
    <w:rsid w:val="003A2848"/>
    <w:rsid w:val="003A2A42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94D"/>
    <w:rsid w:val="003B5B17"/>
    <w:rsid w:val="003B5BD3"/>
    <w:rsid w:val="003B5F0D"/>
    <w:rsid w:val="003B6511"/>
    <w:rsid w:val="003B6597"/>
    <w:rsid w:val="003B674F"/>
    <w:rsid w:val="003B6E81"/>
    <w:rsid w:val="003B73D4"/>
    <w:rsid w:val="003B7949"/>
    <w:rsid w:val="003B7A80"/>
    <w:rsid w:val="003C0733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4186"/>
    <w:rsid w:val="003C425D"/>
    <w:rsid w:val="003C432D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4E8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731D"/>
    <w:rsid w:val="003D732A"/>
    <w:rsid w:val="003D758B"/>
    <w:rsid w:val="003D79B0"/>
    <w:rsid w:val="003D7BB0"/>
    <w:rsid w:val="003E0C2E"/>
    <w:rsid w:val="003E0DF9"/>
    <w:rsid w:val="003E1197"/>
    <w:rsid w:val="003E14E8"/>
    <w:rsid w:val="003E1737"/>
    <w:rsid w:val="003E1A42"/>
    <w:rsid w:val="003E1B6D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9B3"/>
    <w:rsid w:val="003E5C23"/>
    <w:rsid w:val="003E5F0F"/>
    <w:rsid w:val="003E6012"/>
    <w:rsid w:val="003E619D"/>
    <w:rsid w:val="003E7484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497C"/>
    <w:rsid w:val="003F58F7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EE9"/>
    <w:rsid w:val="00400381"/>
    <w:rsid w:val="00400B23"/>
    <w:rsid w:val="004012EA"/>
    <w:rsid w:val="0040178E"/>
    <w:rsid w:val="00401B3B"/>
    <w:rsid w:val="00401F58"/>
    <w:rsid w:val="004027F4"/>
    <w:rsid w:val="004027F6"/>
    <w:rsid w:val="004027FE"/>
    <w:rsid w:val="0040304C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FBD"/>
    <w:rsid w:val="00424508"/>
    <w:rsid w:val="0042469F"/>
    <w:rsid w:val="00424ABA"/>
    <w:rsid w:val="00424AC0"/>
    <w:rsid w:val="00424CEE"/>
    <w:rsid w:val="00424FB5"/>
    <w:rsid w:val="004259AB"/>
    <w:rsid w:val="004259D6"/>
    <w:rsid w:val="00425AC3"/>
    <w:rsid w:val="0042635D"/>
    <w:rsid w:val="00426499"/>
    <w:rsid w:val="00426503"/>
    <w:rsid w:val="00426676"/>
    <w:rsid w:val="00426C90"/>
    <w:rsid w:val="00427926"/>
    <w:rsid w:val="00427C5E"/>
    <w:rsid w:val="00427F99"/>
    <w:rsid w:val="0043021A"/>
    <w:rsid w:val="00430607"/>
    <w:rsid w:val="0043093F"/>
    <w:rsid w:val="004310C2"/>
    <w:rsid w:val="004311F4"/>
    <w:rsid w:val="00431BB1"/>
    <w:rsid w:val="0043272F"/>
    <w:rsid w:val="00432792"/>
    <w:rsid w:val="00432AFF"/>
    <w:rsid w:val="004333D9"/>
    <w:rsid w:val="00433512"/>
    <w:rsid w:val="00433CA5"/>
    <w:rsid w:val="00433CC4"/>
    <w:rsid w:val="00433D59"/>
    <w:rsid w:val="00434987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FE0"/>
    <w:rsid w:val="00440391"/>
    <w:rsid w:val="0044043F"/>
    <w:rsid w:val="0044080F"/>
    <w:rsid w:val="00440CD7"/>
    <w:rsid w:val="00440E3D"/>
    <w:rsid w:val="0044153C"/>
    <w:rsid w:val="004426DE"/>
    <w:rsid w:val="00443329"/>
    <w:rsid w:val="00443B52"/>
    <w:rsid w:val="00443D68"/>
    <w:rsid w:val="00443F21"/>
    <w:rsid w:val="00444384"/>
    <w:rsid w:val="00444393"/>
    <w:rsid w:val="0044464D"/>
    <w:rsid w:val="00444897"/>
    <w:rsid w:val="00444C8A"/>
    <w:rsid w:val="00445142"/>
    <w:rsid w:val="004456C4"/>
    <w:rsid w:val="00445FCB"/>
    <w:rsid w:val="004461B8"/>
    <w:rsid w:val="00447357"/>
    <w:rsid w:val="00447419"/>
    <w:rsid w:val="0044789F"/>
    <w:rsid w:val="00447BA9"/>
    <w:rsid w:val="00447C2D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43AB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308D"/>
    <w:rsid w:val="00463EAA"/>
    <w:rsid w:val="004641B7"/>
    <w:rsid w:val="004646AB"/>
    <w:rsid w:val="004648BC"/>
    <w:rsid w:val="004651A4"/>
    <w:rsid w:val="00465D4B"/>
    <w:rsid w:val="004662A4"/>
    <w:rsid w:val="004665EE"/>
    <w:rsid w:val="00466E61"/>
    <w:rsid w:val="00466F72"/>
    <w:rsid w:val="00467037"/>
    <w:rsid w:val="00467E6D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7F8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866"/>
    <w:rsid w:val="004839DB"/>
    <w:rsid w:val="00483BCC"/>
    <w:rsid w:val="00483E55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8DB"/>
    <w:rsid w:val="004948CD"/>
    <w:rsid w:val="004949B0"/>
    <w:rsid w:val="00494BD0"/>
    <w:rsid w:val="00494DAB"/>
    <w:rsid w:val="00495227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3E"/>
    <w:rsid w:val="004A678F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556"/>
    <w:rsid w:val="004B3750"/>
    <w:rsid w:val="004B493C"/>
    <w:rsid w:val="004B4C54"/>
    <w:rsid w:val="004B55E0"/>
    <w:rsid w:val="004B59C6"/>
    <w:rsid w:val="004B59D4"/>
    <w:rsid w:val="004B5DDE"/>
    <w:rsid w:val="004B630E"/>
    <w:rsid w:val="004B6350"/>
    <w:rsid w:val="004B660A"/>
    <w:rsid w:val="004B6644"/>
    <w:rsid w:val="004B666B"/>
    <w:rsid w:val="004B6BB3"/>
    <w:rsid w:val="004B797D"/>
    <w:rsid w:val="004B7C77"/>
    <w:rsid w:val="004C04D5"/>
    <w:rsid w:val="004C09B3"/>
    <w:rsid w:val="004C0D6E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7F"/>
    <w:rsid w:val="004C4546"/>
    <w:rsid w:val="004C48AA"/>
    <w:rsid w:val="004C5E82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761B"/>
    <w:rsid w:val="004D7B47"/>
    <w:rsid w:val="004D7E16"/>
    <w:rsid w:val="004E0825"/>
    <w:rsid w:val="004E08EB"/>
    <w:rsid w:val="004E0936"/>
    <w:rsid w:val="004E1B69"/>
    <w:rsid w:val="004E1F1E"/>
    <w:rsid w:val="004E26B6"/>
    <w:rsid w:val="004E270D"/>
    <w:rsid w:val="004E288E"/>
    <w:rsid w:val="004E2EA4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5DAA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A3D"/>
    <w:rsid w:val="00501CAF"/>
    <w:rsid w:val="005022C5"/>
    <w:rsid w:val="00502A2B"/>
    <w:rsid w:val="00502B5D"/>
    <w:rsid w:val="00504255"/>
    <w:rsid w:val="0050493B"/>
    <w:rsid w:val="00504CAE"/>
    <w:rsid w:val="00504F44"/>
    <w:rsid w:val="0050567C"/>
    <w:rsid w:val="00506693"/>
    <w:rsid w:val="00506A52"/>
    <w:rsid w:val="00506A7A"/>
    <w:rsid w:val="00506DF7"/>
    <w:rsid w:val="0050710C"/>
    <w:rsid w:val="005078FC"/>
    <w:rsid w:val="00507910"/>
    <w:rsid w:val="00507CB7"/>
    <w:rsid w:val="00510422"/>
    <w:rsid w:val="0051054C"/>
    <w:rsid w:val="00510C01"/>
    <w:rsid w:val="00510E8D"/>
    <w:rsid w:val="0051110C"/>
    <w:rsid w:val="00511711"/>
    <w:rsid w:val="005119A3"/>
    <w:rsid w:val="0051244F"/>
    <w:rsid w:val="005128B1"/>
    <w:rsid w:val="00512939"/>
    <w:rsid w:val="005129E7"/>
    <w:rsid w:val="005129FF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033"/>
    <w:rsid w:val="0052356A"/>
    <w:rsid w:val="00523C63"/>
    <w:rsid w:val="0052420C"/>
    <w:rsid w:val="0052437E"/>
    <w:rsid w:val="0052485C"/>
    <w:rsid w:val="0052498D"/>
    <w:rsid w:val="005252E9"/>
    <w:rsid w:val="005256B5"/>
    <w:rsid w:val="00525B54"/>
    <w:rsid w:val="00526059"/>
    <w:rsid w:val="005260ED"/>
    <w:rsid w:val="00526440"/>
    <w:rsid w:val="00526736"/>
    <w:rsid w:val="00526AAD"/>
    <w:rsid w:val="0052725F"/>
    <w:rsid w:val="00527EFF"/>
    <w:rsid w:val="0053001E"/>
    <w:rsid w:val="00530C62"/>
    <w:rsid w:val="00531351"/>
    <w:rsid w:val="00531C10"/>
    <w:rsid w:val="00532403"/>
    <w:rsid w:val="005333B4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0D7"/>
    <w:rsid w:val="00536406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20FA"/>
    <w:rsid w:val="00542CB1"/>
    <w:rsid w:val="0054335A"/>
    <w:rsid w:val="0054367C"/>
    <w:rsid w:val="0054450F"/>
    <w:rsid w:val="005446D8"/>
    <w:rsid w:val="00544799"/>
    <w:rsid w:val="00544A53"/>
    <w:rsid w:val="00545614"/>
    <w:rsid w:val="005459F1"/>
    <w:rsid w:val="005466AC"/>
    <w:rsid w:val="00546795"/>
    <w:rsid w:val="00546837"/>
    <w:rsid w:val="00546A3D"/>
    <w:rsid w:val="005472E8"/>
    <w:rsid w:val="00547B91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DCC"/>
    <w:rsid w:val="00564402"/>
    <w:rsid w:val="005645F7"/>
    <w:rsid w:val="00565071"/>
    <w:rsid w:val="005651E0"/>
    <w:rsid w:val="005655F8"/>
    <w:rsid w:val="00565997"/>
    <w:rsid w:val="005661D7"/>
    <w:rsid w:val="00567B19"/>
    <w:rsid w:val="00567B98"/>
    <w:rsid w:val="0057078D"/>
    <w:rsid w:val="00570E6C"/>
    <w:rsid w:val="005715E0"/>
    <w:rsid w:val="005717B4"/>
    <w:rsid w:val="00571927"/>
    <w:rsid w:val="00571B99"/>
    <w:rsid w:val="00572C79"/>
    <w:rsid w:val="005732A4"/>
    <w:rsid w:val="005739A8"/>
    <w:rsid w:val="005739DC"/>
    <w:rsid w:val="00573CE9"/>
    <w:rsid w:val="00574002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AF"/>
    <w:rsid w:val="00584531"/>
    <w:rsid w:val="00584770"/>
    <w:rsid w:val="00584CA7"/>
    <w:rsid w:val="00584CBD"/>
    <w:rsid w:val="0058507C"/>
    <w:rsid w:val="005855D9"/>
    <w:rsid w:val="00585F66"/>
    <w:rsid w:val="00586C07"/>
    <w:rsid w:val="00587083"/>
    <w:rsid w:val="005870F8"/>
    <w:rsid w:val="00587A51"/>
    <w:rsid w:val="00587B72"/>
    <w:rsid w:val="00587B76"/>
    <w:rsid w:val="00587C21"/>
    <w:rsid w:val="00587C48"/>
    <w:rsid w:val="005900BD"/>
    <w:rsid w:val="005901B5"/>
    <w:rsid w:val="00590C75"/>
    <w:rsid w:val="00590E40"/>
    <w:rsid w:val="005911AE"/>
    <w:rsid w:val="005912BF"/>
    <w:rsid w:val="00591395"/>
    <w:rsid w:val="00591BCE"/>
    <w:rsid w:val="00591FCC"/>
    <w:rsid w:val="005923A0"/>
    <w:rsid w:val="00592503"/>
    <w:rsid w:val="0059250E"/>
    <w:rsid w:val="00593558"/>
    <w:rsid w:val="00593564"/>
    <w:rsid w:val="005937E0"/>
    <w:rsid w:val="005939B1"/>
    <w:rsid w:val="00594796"/>
    <w:rsid w:val="00594808"/>
    <w:rsid w:val="0059537C"/>
    <w:rsid w:val="00595CAD"/>
    <w:rsid w:val="00595D91"/>
    <w:rsid w:val="00595E4B"/>
    <w:rsid w:val="00596343"/>
    <w:rsid w:val="0059636A"/>
    <w:rsid w:val="0059663C"/>
    <w:rsid w:val="0059768A"/>
    <w:rsid w:val="00597AC9"/>
    <w:rsid w:val="00597B22"/>
    <w:rsid w:val="00597FCF"/>
    <w:rsid w:val="005A0111"/>
    <w:rsid w:val="005A01B7"/>
    <w:rsid w:val="005A0281"/>
    <w:rsid w:val="005A078C"/>
    <w:rsid w:val="005A0DC4"/>
    <w:rsid w:val="005A0E87"/>
    <w:rsid w:val="005A10C8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A7FA2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32F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384"/>
    <w:rsid w:val="005B47C6"/>
    <w:rsid w:val="005B5532"/>
    <w:rsid w:val="005B5618"/>
    <w:rsid w:val="005B56E7"/>
    <w:rsid w:val="005B5B8A"/>
    <w:rsid w:val="005B6086"/>
    <w:rsid w:val="005B69C1"/>
    <w:rsid w:val="005B77B1"/>
    <w:rsid w:val="005C0074"/>
    <w:rsid w:val="005C0492"/>
    <w:rsid w:val="005C051B"/>
    <w:rsid w:val="005C0B5E"/>
    <w:rsid w:val="005C16CC"/>
    <w:rsid w:val="005C1DF1"/>
    <w:rsid w:val="005C2896"/>
    <w:rsid w:val="005C2967"/>
    <w:rsid w:val="005C2A60"/>
    <w:rsid w:val="005C3524"/>
    <w:rsid w:val="005C39D5"/>
    <w:rsid w:val="005C3AB3"/>
    <w:rsid w:val="005C47D7"/>
    <w:rsid w:val="005C4909"/>
    <w:rsid w:val="005C4912"/>
    <w:rsid w:val="005C4975"/>
    <w:rsid w:val="005C4BB1"/>
    <w:rsid w:val="005C4DFC"/>
    <w:rsid w:val="005C55FA"/>
    <w:rsid w:val="005C6501"/>
    <w:rsid w:val="005C676D"/>
    <w:rsid w:val="005C6B1D"/>
    <w:rsid w:val="005C6C18"/>
    <w:rsid w:val="005C6D6E"/>
    <w:rsid w:val="005C71DD"/>
    <w:rsid w:val="005C75F5"/>
    <w:rsid w:val="005C7676"/>
    <w:rsid w:val="005C7DE5"/>
    <w:rsid w:val="005C7F7A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25"/>
    <w:rsid w:val="005D2817"/>
    <w:rsid w:val="005D2B54"/>
    <w:rsid w:val="005D33AE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B1B"/>
    <w:rsid w:val="005E1D5C"/>
    <w:rsid w:val="005E1E7D"/>
    <w:rsid w:val="005E20AA"/>
    <w:rsid w:val="005E28F4"/>
    <w:rsid w:val="005E2C44"/>
    <w:rsid w:val="005E2DCA"/>
    <w:rsid w:val="005E36B1"/>
    <w:rsid w:val="005E3958"/>
    <w:rsid w:val="005E396B"/>
    <w:rsid w:val="005E3B85"/>
    <w:rsid w:val="005E4087"/>
    <w:rsid w:val="005E468B"/>
    <w:rsid w:val="005E4E14"/>
    <w:rsid w:val="005E5D00"/>
    <w:rsid w:val="005E63FD"/>
    <w:rsid w:val="005E726B"/>
    <w:rsid w:val="005E74D5"/>
    <w:rsid w:val="005E7595"/>
    <w:rsid w:val="005E78CF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33A9"/>
    <w:rsid w:val="005F36DA"/>
    <w:rsid w:val="005F3C0F"/>
    <w:rsid w:val="005F4206"/>
    <w:rsid w:val="005F446E"/>
    <w:rsid w:val="005F460B"/>
    <w:rsid w:val="005F4719"/>
    <w:rsid w:val="005F57BC"/>
    <w:rsid w:val="005F5942"/>
    <w:rsid w:val="005F5AAB"/>
    <w:rsid w:val="005F5DF7"/>
    <w:rsid w:val="005F5E73"/>
    <w:rsid w:val="005F5E95"/>
    <w:rsid w:val="005F64D8"/>
    <w:rsid w:val="005F6EF3"/>
    <w:rsid w:val="005F6FC0"/>
    <w:rsid w:val="005F7620"/>
    <w:rsid w:val="005F76C2"/>
    <w:rsid w:val="005F7A19"/>
    <w:rsid w:val="005F7C91"/>
    <w:rsid w:val="005F7DEF"/>
    <w:rsid w:val="005F7E20"/>
    <w:rsid w:val="0060042A"/>
    <w:rsid w:val="006004FC"/>
    <w:rsid w:val="006007A1"/>
    <w:rsid w:val="00600A71"/>
    <w:rsid w:val="00601BD9"/>
    <w:rsid w:val="0060204D"/>
    <w:rsid w:val="006022B7"/>
    <w:rsid w:val="006024F8"/>
    <w:rsid w:val="00602524"/>
    <w:rsid w:val="00602ED4"/>
    <w:rsid w:val="00603226"/>
    <w:rsid w:val="006032E1"/>
    <w:rsid w:val="00603506"/>
    <w:rsid w:val="006037DC"/>
    <w:rsid w:val="0060388C"/>
    <w:rsid w:val="0060413B"/>
    <w:rsid w:val="0060426E"/>
    <w:rsid w:val="00604928"/>
    <w:rsid w:val="00605017"/>
    <w:rsid w:val="0060504B"/>
    <w:rsid w:val="006052FF"/>
    <w:rsid w:val="00605E70"/>
    <w:rsid w:val="00606063"/>
    <w:rsid w:val="006066A0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30"/>
    <w:rsid w:val="00612B50"/>
    <w:rsid w:val="00613248"/>
    <w:rsid w:val="006137B3"/>
    <w:rsid w:val="006137CC"/>
    <w:rsid w:val="00613905"/>
    <w:rsid w:val="006140A0"/>
    <w:rsid w:val="0061413E"/>
    <w:rsid w:val="00614407"/>
    <w:rsid w:val="0061543B"/>
    <w:rsid w:val="00615625"/>
    <w:rsid w:val="0061580E"/>
    <w:rsid w:val="00615888"/>
    <w:rsid w:val="00615939"/>
    <w:rsid w:val="00615B82"/>
    <w:rsid w:val="006169A0"/>
    <w:rsid w:val="006169AF"/>
    <w:rsid w:val="00616E98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FB5"/>
    <w:rsid w:val="00624250"/>
    <w:rsid w:val="00624C2B"/>
    <w:rsid w:val="0062548C"/>
    <w:rsid w:val="006255BE"/>
    <w:rsid w:val="00625619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3EF"/>
    <w:rsid w:val="00633A72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971"/>
    <w:rsid w:val="00637A09"/>
    <w:rsid w:val="00641C98"/>
    <w:rsid w:val="00641CD3"/>
    <w:rsid w:val="00642543"/>
    <w:rsid w:val="00642728"/>
    <w:rsid w:val="006430C7"/>
    <w:rsid w:val="0064317E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8C4"/>
    <w:rsid w:val="006478F0"/>
    <w:rsid w:val="00647C00"/>
    <w:rsid w:val="00650323"/>
    <w:rsid w:val="006506B6"/>
    <w:rsid w:val="00650BA1"/>
    <w:rsid w:val="00650D47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D03"/>
    <w:rsid w:val="0065548C"/>
    <w:rsid w:val="00655564"/>
    <w:rsid w:val="00655703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0B6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53B"/>
    <w:rsid w:val="0066564E"/>
    <w:rsid w:val="0066573E"/>
    <w:rsid w:val="00665BB3"/>
    <w:rsid w:val="0066687C"/>
    <w:rsid w:val="00666F41"/>
    <w:rsid w:val="00667511"/>
    <w:rsid w:val="00667E0C"/>
    <w:rsid w:val="00670220"/>
    <w:rsid w:val="006703D0"/>
    <w:rsid w:val="0067053A"/>
    <w:rsid w:val="0067054E"/>
    <w:rsid w:val="006705C6"/>
    <w:rsid w:val="006709F1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D5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38CC"/>
    <w:rsid w:val="00684088"/>
    <w:rsid w:val="006844B3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D04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63A"/>
    <w:rsid w:val="006A2F2E"/>
    <w:rsid w:val="006A2F30"/>
    <w:rsid w:val="006A2FF8"/>
    <w:rsid w:val="006A3458"/>
    <w:rsid w:val="006A4F90"/>
    <w:rsid w:val="006A5B26"/>
    <w:rsid w:val="006A5B55"/>
    <w:rsid w:val="006A5D7B"/>
    <w:rsid w:val="006A64C9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4086"/>
    <w:rsid w:val="006B40B2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E66"/>
    <w:rsid w:val="006B6505"/>
    <w:rsid w:val="006B692A"/>
    <w:rsid w:val="006B6BC6"/>
    <w:rsid w:val="006B6D97"/>
    <w:rsid w:val="006B707E"/>
    <w:rsid w:val="006B72FC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12E6"/>
    <w:rsid w:val="006D183D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929"/>
    <w:rsid w:val="006D3BF7"/>
    <w:rsid w:val="006D3EBC"/>
    <w:rsid w:val="006D3F7C"/>
    <w:rsid w:val="006D4995"/>
    <w:rsid w:val="006D5492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8FB"/>
    <w:rsid w:val="006E599B"/>
    <w:rsid w:val="006E609D"/>
    <w:rsid w:val="006E6475"/>
    <w:rsid w:val="006E69EA"/>
    <w:rsid w:val="006E6DDE"/>
    <w:rsid w:val="006E6F57"/>
    <w:rsid w:val="006E7148"/>
    <w:rsid w:val="006E7C36"/>
    <w:rsid w:val="006F08DD"/>
    <w:rsid w:val="006F0EB6"/>
    <w:rsid w:val="006F1086"/>
    <w:rsid w:val="006F12F5"/>
    <w:rsid w:val="006F13C7"/>
    <w:rsid w:val="006F16F4"/>
    <w:rsid w:val="006F18D2"/>
    <w:rsid w:val="006F1971"/>
    <w:rsid w:val="006F1CDE"/>
    <w:rsid w:val="006F1CDF"/>
    <w:rsid w:val="006F1EC8"/>
    <w:rsid w:val="006F21D9"/>
    <w:rsid w:val="006F405B"/>
    <w:rsid w:val="006F44DB"/>
    <w:rsid w:val="006F44E2"/>
    <w:rsid w:val="006F466A"/>
    <w:rsid w:val="006F46F9"/>
    <w:rsid w:val="006F4AB9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7FF"/>
    <w:rsid w:val="00702807"/>
    <w:rsid w:val="00702C80"/>
    <w:rsid w:val="00703E2A"/>
    <w:rsid w:val="00703F69"/>
    <w:rsid w:val="007043E1"/>
    <w:rsid w:val="007049A2"/>
    <w:rsid w:val="00704C41"/>
    <w:rsid w:val="00704E56"/>
    <w:rsid w:val="007056B6"/>
    <w:rsid w:val="00705C12"/>
    <w:rsid w:val="00705D88"/>
    <w:rsid w:val="00705EA5"/>
    <w:rsid w:val="00705EFF"/>
    <w:rsid w:val="00705F84"/>
    <w:rsid w:val="00705F8E"/>
    <w:rsid w:val="00706468"/>
    <w:rsid w:val="00706502"/>
    <w:rsid w:val="007076C1"/>
    <w:rsid w:val="00707831"/>
    <w:rsid w:val="00707A6A"/>
    <w:rsid w:val="00710540"/>
    <w:rsid w:val="0071091C"/>
    <w:rsid w:val="00710FC7"/>
    <w:rsid w:val="00711499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19C"/>
    <w:rsid w:val="00721633"/>
    <w:rsid w:val="007218A1"/>
    <w:rsid w:val="0072202D"/>
    <w:rsid w:val="00722264"/>
    <w:rsid w:val="00722431"/>
    <w:rsid w:val="00722713"/>
    <w:rsid w:val="007237D0"/>
    <w:rsid w:val="00723CE9"/>
    <w:rsid w:val="00723EED"/>
    <w:rsid w:val="0072415E"/>
    <w:rsid w:val="00724216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6052"/>
    <w:rsid w:val="007261DA"/>
    <w:rsid w:val="00727C3D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94"/>
    <w:rsid w:val="007349B3"/>
    <w:rsid w:val="0073523D"/>
    <w:rsid w:val="00736357"/>
    <w:rsid w:val="007365E4"/>
    <w:rsid w:val="00736673"/>
    <w:rsid w:val="00736DDE"/>
    <w:rsid w:val="00736E80"/>
    <w:rsid w:val="007372C8"/>
    <w:rsid w:val="007374DE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41A0"/>
    <w:rsid w:val="00744647"/>
    <w:rsid w:val="00744BBA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4BA"/>
    <w:rsid w:val="0075360A"/>
    <w:rsid w:val="00753680"/>
    <w:rsid w:val="00753878"/>
    <w:rsid w:val="00753E2B"/>
    <w:rsid w:val="00753F20"/>
    <w:rsid w:val="0075449A"/>
    <w:rsid w:val="00755879"/>
    <w:rsid w:val="00757435"/>
    <w:rsid w:val="007575A9"/>
    <w:rsid w:val="0075767F"/>
    <w:rsid w:val="00757946"/>
    <w:rsid w:val="007579D1"/>
    <w:rsid w:val="007601CA"/>
    <w:rsid w:val="0076087C"/>
    <w:rsid w:val="00760CF7"/>
    <w:rsid w:val="00761864"/>
    <w:rsid w:val="0076187C"/>
    <w:rsid w:val="0076201F"/>
    <w:rsid w:val="007625A3"/>
    <w:rsid w:val="0076278D"/>
    <w:rsid w:val="00762A3E"/>
    <w:rsid w:val="00763BE1"/>
    <w:rsid w:val="00763C1D"/>
    <w:rsid w:val="00763C34"/>
    <w:rsid w:val="007641C7"/>
    <w:rsid w:val="00764324"/>
    <w:rsid w:val="00765834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B"/>
    <w:rsid w:val="00767C8B"/>
    <w:rsid w:val="00767D14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34A4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58DC"/>
    <w:rsid w:val="00786975"/>
    <w:rsid w:val="00786E22"/>
    <w:rsid w:val="00786E56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5F"/>
    <w:rsid w:val="00793621"/>
    <w:rsid w:val="00794436"/>
    <w:rsid w:val="0079485A"/>
    <w:rsid w:val="00794C6F"/>
    <w:rsid w:val="0079573B"/>
    <w:rsid w:val="0079666C"/>
    <w:rsid w:val="007966B0"/>
    <w:rsid w:val="0079673E"/>
    <w:rsid w:val="00796BBB"/>
    <w:rsid w:val="00796DBF"/>
    <w:rsid w:val="00797031"/>
    <w:rsid w:val="0079785F"/>
    <w:rsid w:val="00797B23"/>
    <w:rsid w:val="00797C71"/>
    <w:rsid w:val="00797CDF"/>
    <w:rsid w:val="007A066D"/>
    <w:rsid w:val="007A06F1"/>
    <w:rsid w:val="007A095A"/>
    <w:rsid w:val="007A0BF8"/>
    <w:rsid w:val="007A1ADE"/>
    <w:rsid w:val="007A1D39"/>
    <w:rsid w:val="007A200E"/>
    <w:rsid w:val="007A25FC"/>
    <w:rsid w:val="007A2626"/>
    <w:rsid w:val="007A2978"/>
    <w:rsid w:val="007A2D3B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A53"/>
    <w:rsid w:val="007A50FE"/>
    <w:rsid w:val="007A663C"/>
    <w:rsid w:val="007A6908"/>
    <w:rsid w:val="007A6925"/>
    <w:rsid w:val="007A69A5"/>
    <w:rsid w:val="007A7133"/>
    <w:rsid w:val="007A7B61"/>
    <w:rsid w:val="007B01DE"/>
    <w:rsid w:val="007B0779"/>
    <w:rsid w:val="007B0BA5"/>
    <w:rsid w:val="007B1091"/>
    <w:rsid w:val="007B16DC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62A"/>
    <w:rsid w:val="007B6910"/>
    <w:rsid w:val="007B6F0D"/>
    <w:rsid w:val="007B6F8F"/>
    <w:rsid w:val="007B7DA0"/>
    <w:rsid w:val="007B7E92"/>
    <w:rsid w:val="007C0610"/>
    <w:rsid w:val="007C077B"/>
    <w:rsid w:val="007C0D6A"/>
    <w:rsid w:val="007C0FF9"/>
    <w:rsid w:val="007C16C7"/>
    <w:rsid w:val="007C17EF"/>
    <w:rsid w:val="007C1B68"/>
    <w:rsid w:val="007C1F09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8F5"/>
    <w:rsid w:val="007C734D"/>
    <w:rsid w:val="007C7664"/>
    <w:rsid w:val="007C771A"/>
    <w:rsid w:val="007C7AD2"/>
    <w:rsid w:val="007C7F6B"/>
    <w:rsid w:val="007D073D"/>
    <w:rsid w:val="007D08FC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2C"/>
    <w:rsid w:val="007D54C7"/>
    <w:rsid w:val="007D54CF"/>
    <w:rsid w:val="007D5515"/>
    <w:rsid w:val="007D56D4"/>
    <w:rsid w:val="007D587B"/>
    <w:rsid w:val="007D594D"/>
    <w:rsid w:val="007D5E1E"/>
    <w:rsid w:val="007D5F5E"/>
    <w:rsid w:val="007D6504"/>
    <w:rsid w:val="007D66D9"/>
    <w:rsid w:val="007D679C"/>
    <w:rsid w:val="007D6C1C"/>
    <w:rsid w:val="007D7103"/>
    <w:rsid w:val="007D7352"/>
    <w:rsid w:val="007D73CC"/>
    <w:rsid w:val="007D77E1"/>
    <w:rsid w:val="007E07F1"/>
    <w:rsid w:val="007E0AB9"/>
    <w:rsid w:val="007E1007"/>
    <w:rsid w:val="007E12C0"/>
    <w:rsid w:val="007E14D1"/>
    <w:rsid w:val="007E18B7"/>
    <w:rsid w:val="007E1F1E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87C"/>
    <w:rsid w:val="007E6B19"/>
    <w:rsid w:val="007E6C72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CFA"/>
    <w:rsid w:val="007F5FF4"/>
    <w:rsid w:val="007F6187"/>
    <w:rsid w:val="007F636F"/>
    <w:rsid w:val="007F6452"/>
    <w:rsid w:val="007F675C"/>
    <w:rsid w:val="007F69C8"/>
    <w:rsid w:val="007F6D75"/>
    <w:rsid w:val="007F6E96"/>
    <w:rsid w:val="007F7077"/>
    <w:rsid w:val="007F72CD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42B5"/>
    <w:rsid w:val="00804508"/>
    <w:rsid w:val="00804873"/>
    <w:rsid w:val="00804B34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4A7"/>
    <w:rsid w:val="00814A1D"/>
    <w:rsid w:val="00814BCF"/>
    <w:rsid w:val="008150C3"/>
    <w:rsid w:val="00815311"/>
    <w:rsid w:val="00815333"/>
    <w:rsid w:val="00815920"/>
    <w:rsid w:val="00815A30"/>
    <w:rsid w:val="00815C44"/>
    <w:rsid w:val="008168FE"/>
    <w:rsid w:val="00816BC0"/>
    <w:rsid w:val="00817003"/>
    <w:rsid w:val="008173AE"/>
    <w:rsid w:val="00817427"/>
    <w:rsid w:val="008177EC"/>
    <w:rsid w:val="00817B5F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C47"/>
    <w:rsid w:val="0082300B"/>
    <w:rsid w:val="008233C7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FB5"/>
    <w:rsid w:val="00831C84"/>
    <w:rsid w:val="00832005"/>
    <w:rsid w:val="008323C6"/>
    <w:rsid w:val="0083240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3212"/>
    <w:rsid w:val="008433C3"/>
    <w:rsid w:val="0084355E"/>
    <w:rsid w:val="00843562"/>
    <w:rsid w:val="008437AD"/>
    <w:rsid w:val="00843906"/>
    <w:rsid w:val="008442B3"/>
    <w:rsid w:val="00844378"/>
    <w:rsid w:val="00844529"/>
    <w:rsid w:val="008450EF"/>
    <w:rsid w:val="008452F0"/>
    <w:rsid w:val="00845780"/>
    <w:rsid w:val="00846685"/>
    <w:rsid w:val="00846B44"/>
    <w:rsid w:val="00846F38"/>
    <w:rsid w:val="00847048"/>
    <w:rsid w:val="008472F9"/>
    <w:rsid w:val="00847483"/>
    <w:rsid w:val="008478EB"/>
    <w:rsid w:val="00847C83"/>
    <w:rsid w:val="00847CD4"/>
    <w:rsid w:val="00850150"/>
    <w:rsid w:val="00850276"/>
    <w:rsid w:val="008505EC"/>
    <w:rsid w:val="008510B1"/>
    <w:rsid w:val="008511F9"/>
    <w:rsid w:val="008516DB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DCF"/>
    <w:rsid w:val="00865EA0"/>
    <w:rsid w:val="00865F2C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2A2"/>
    <w:rsid w:val="0087142F"/>
    <w:rsid w:val="008717A3"/>
    <w:rsid w:val="00871EB6"/>
    <w:rsid w:val="0087337B"/>
    <w:rsid w:val="0087360D"/>
    <w:rsid w:val="00873ACE"/>
    <w:rsid w:val="00873C69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AA1"/>
    <w:rsid w:val="00876D6C"/>
    <w:rsid w:val="008770FB"/>
    <w:rsid w:val="008771D9"/>
    <w:rsid w:val="00880485"/>
    <w:rsid w:val="00880F8C"/>
    <w:rsid w:val="008812B1"/>
    <w:rsid w:val="008813C1"/>
    <w:rsid w:val="008821FC"/>
    <w:rsid w:val="008824F5"/>
    <w:rsid w:val="008828B7"/>
    <w:rsid w:val="008834A0"/>
    <w:rsid w:val="00883E67"/>
    <w:rsid w:val="00883F94"/>
    <w:rsid w:val="008845DE"/>
    <w:rsid w:val="00884669"/>
    <w:rsid w:val="00884971"/>
    <w:rsid w:val="00884EBC"/>
    <w:rsid w:val="00885672"/>
    <w:rsid w:val="00885F24"/>
    <w:rsid w:val="00886396"/>
    <w:rsid w:val="00886473"/>
    <w:rsid w:val="00886A0C"/>
    <w:rsid w:val="00886BB4"/>
    <w:rsid w:val="008870AB"/>
    <w:rsid w:val="00887413"/>
    <w:rsid w:val="00887640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FEC"/>
    <w:rsid w:val="008961BF"/>
    <w:rsid w:val="00896542"/>
    <w:rsid w:val="008969FA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904"/>
    <w:rsid w:val="008C29FA"/>
    <w:rsid w:val="008C2AA5"/>
    <w:rsid w:val="008C2D19"/>
    <w:rsid w:val="008C35B4"/>
    <w:rsid w:val="008C3664"/>
    <w:rsid w:val="008C36C7"/>
    <w:rsid w:val="008C3875"/>
    <w:rsid w:val="008C4062"/>
    <w:rsid w:val="008C491C"/>
    <w:rsid w:val="008C5446"/>
    <w:rsid w:val="008C5544"/>
    <w:rsid w:val="008C664F"/>
    <w:rsid w:val="008C66E2"/>
    <w:rsid w:val="008C691D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2D8"/>
    <w:rsid w:val="008E0384"/>
    <w:rsid w:val="008E06FD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AA2"/>
    <w:rsid w:val="008E4C2B"/>
    <w:rsid w:val="008E5015"/>
    <w:rsid w:val="008E5DFE"/>
    <w:rsid w:val="008E6633"/>
    <w:rsid w:val="008E69D6"/>
    <w:rsid w:val="008E6D2D"/>
    <w:rsid w:val="008E7165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DA9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16"/>
    <w:rsid w:val="009045E4"/>
    <w:rsid w:val="0090471F"/>
    <w:rsid w:val="009047B5"/>
    <w:rsid w:val="00905F83"/>
    <w:rsid w:val="00906753"/>
    <w:rsid w:val="00906DAF"/>
    <w:rsid w:val="00907087"/>
    <w:rsid w:val="009072AC"/>
    <w:rsid w:val="009076C4"/>
    <w:rsid w:val="00907E1C"/>
    <w:rsid w:val="00910797"/>
    <w:rsid w:val="00910A71"/>
    <w:rsid w:val="009113FB"/>
    <w:rsid w:val="009118BC"/>
    <w:rsid w:val="00912511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800"/>
    <w:rsid w:val="009161D2"/>
    <w:rsid w:val="009161E9"/>
    <w:rsid w:val="00916F39"/>
    <w:rsid w:val="009170BE"/>
    <w:rsid w:val="009178C4"/>
    <w:rsid w:val="00917921"/>
    <w:rsid w:val="009179C1"/>
    <w:rsid w:val="00917B9D"/>
    <w:rsid w:val="00920520"/>
    <w:rsid w:val="00920642"/>
    <w:rsid w:val="00920A65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99E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57A"/>
    <w:rsid w:val="009336E6"/>
    <w:rsid w:val="00934C66"/>
    <w:rsid w:val="00934C86"/>
    <w:rsid w:val="00934E2E"/>
    <w:rsid w:val="00934FB2"/>
    <w:rsid w:val="009350A7"/>
    <w:rsid w:val="009363AE"/>
    <w:rsid w:val="0093785B"/>
    <w:rsid w:val="00940514"/>
    <w:rsid w:val="00940654"/>
    <w:rsid w:val="00940BA1"/>
    <w:rsid w:val="009410D8"/>
    <w:rsid w:val="009410DB"/>
    <w:rsid w:val="00941F36"/>
    <w:rsid w:val="0094237E"/>
    <w:rsid w:val="0094248D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28F"/>
    <w:rsid w:val="00945351"/>
    <w:rsid w:val="00945F7D"/>
    <w:rsid w:val="009463F5"/>
    <w:rsid w:val="009463F8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26E"/>
    <w:rsid w:val="00961566"/>
    <w:rsid w:val="0096172F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8CA"/>
    <w:rsid w:val="009711F5"/>
    <w:rsid w:val="00971EEE"/>
    <w:rsid w:val="0097223A"/>
    <w:rsid w:val="00972289"/>
    <w:rsid w:val="00972C35"/>
    <w:rsid w:val="00972DAA"/>
    <w:rsid w:val="00972FE9"/>
    <w:rsid w:val="009732FF"/>
    <w:rsid w:val="00973AA2"/>
    <w:rsid w:val="00974002"/>
    <w:rsid w:val="009740A6"/>
    <w:rsid w:val="0097469B"/>
    <w:rsid w:val="00974987"/>
    <w:rsid w:val="00974A5A"/>
    <w:rsid w:val="00974A94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8D2"/>
    <w:rsid w:val="00986425"/>
    <w:rsid w:val="0098647B"/>
    <w:rsid w:val="009868CD"/>
    <w:rsid w:val="009869C0"/>
    <w:rsid w:val="009877AC"/>
    <w:rsid w:val="00987838"/>
    <w:rsid w:val="00990255"/>
    <w:rsid w:val="0099031A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31F6"/>
    <w:rsid w:val="00993521"/>
    <w:rsid w:val="009939C7"/>
    <w:rsid w:val="00993AD0"/>
    <w:rsid w:val="00993D1A"/>
    <w:rsid w:val="00993E49"/>
    <w:rsid w:val="00994192"/>
    <w:rsid w:val="00994730"/>
    <w:rsid w:val="009948FD"/>
    <w:rsid w:val="00994A2F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D96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51AF"/>
    <w:rsid w:val="009A5DD9"/>
    <w:rsid w:val="009A5F4B"/>
    <w:rsid w:val="009A7618"/>
    <w:rsid w:val="009A789A"/>
    <w:rsid w:val="009A7D93"/>
    <w:rsid w:val="009B036F"/>
    <w:rsid w:val="009B0538"/>
    <w:rsid w:val="009B0884"/>
    <w:rsid w:val="009B0B71"/>
    <w:rsid w:val="009B1837"/>
    <w:rsid w:val="009B1EFB"/>
    <w:rsid w:val="009B2D0C"/>
    <w:rsid w:val="009B3397"/>
    <w:rsid w:val="009B3697"/>
    <w:rsid w:val="009B3B5C"/>
    <w:rsid w:val="009B3C4F"/>
    <w:rsid w:val="009B3FB4"/>
    <w:rsid w:val="009B48B2"/>
    <w:rsid w:val="009B4A0E"/>
    <w:rsid w:val="009B4FB1"/>
    <w:rsid w:val="009B5196"/>
    <w:rsid w:val="009B520F"/>
    <w:rsid w:val="009B5A9C"/>
    <w:rsid w:val="009B5B67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159"/>
    <w:rsid w:val="009C529B"/>
    <w:rsid w:val="009C56EE"/>
    <w:rsid w:val="009C6154"/>
    <w:rsid w:val="009C6416"/>
    <w:rsid w:val="009C6612"/>
    <w:rsid w:val="009C6650"/>
    <w:rsid w:val="009C6D74"/>
    <w:rsid w:val="009C6ED8"/>
    <w:rsid w:val="009C6F01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1F91"/>
    <w:rsid w:val="009D2006"/>
    <w:rsid w:val="009D2322"/>
    <w:rsid w:val="009D2A22"/>
    <w:rsid w:val="009D2E57"/>
    <w:rsid w:val="009D3A70"/>
    <w:rsid w:val="009D415F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40BB"/>
    <w:rsid w:val="009E4578"/>
    <w:rsid w:val="009E46C1"/>
    <w:rsid w:val="009E4743"/>
    <w:rsid w:val="009E48D2"/>
    <w:rsid w:val="009E491C"/>
    <w:rsid w:val="009E4FB2"/>
    <w:rsid w:val="009E5A80"/>
    <w:rsid w:val="009E5B35"/>
    <w:rsid w:val="009E5F48"/>
    <w:rsid w:val="009E62AB"/>
    <w:rsid w:val="009E698C"/>
    <w:rsid w:val="009E6BF7"/>
    <w:rsid w:val="009E73CA"/>
    <w:rsid w:val="009E74EE"/>
    <w:rsid w:val="009E770D"/>
    <w:rsid w:val="009F08C4"/>
    <w:rsid w:val="009F0BC4"/>
    <w:rsid w:val="009F0C08"/>
    <w:rsid w:val="009F0EF5"/>
    <w:rsid w:val="009F0F60"/>
    <w:rsid w:val="009F0FF0"/>
    <w:rsid w:val="009F1482"/>
    <w:rsid w:val="009F1FB0"/>
    <w:rsid w:val="009F20E6"/>
    <w:rsid w:val="009F221B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31F"/>
    <w:rsid w:val="009F636F"/>
    <w:rsid w:val="009F6524"/>
    <w:rsid w:val="009F680E"/>
    <w:rsid w:val="009F6A78"/>
    <w:rsid w:val="009F6D5F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50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2A0"/>
    <w:rsid w:val="00A17197"/>
    <w:rsid w:val="00A17877"/>
    <w:rsid w:val="00A20066"/>
    <w:rsid w:val="00A201E0"/>
    <w:rsid w:val="00A202E7"/>
    <w:rsid w:val="00A205CD"/>
    <w:rsid w:val="00A20A48"/>
    <w:rsid w:val="00A21261"/>
    <w:rsid w:val="00A21736"/>
    <w:rsid w:val="00A21763"/>
    <w:rsid w:val="00A21D55"/>
    <w:rsid w:val="00A221F7"/>
    <w:rsid w:val="00A2251E"/>
    <w:rsid w:val="00A228C1"/>
    <w:rsid w:val="00A228FC"/>
    <w:rsid w:val="00A233B9"/>
    <w:rsid w:val="00A236FF"/>
    <w:rsid w:val="00A23967"/>
    <w:rsid w:val="00A239D0"/>
    <w:rsid w:val="00A23BD1"/>
    <w:rsid w:val="00A23C32"/>
    <w:rsid w:val="00A23D11"/>
    <w:rsid w:val="00A242DD"/>
    <w:rsid w:val="00A25806"/>
    <w:rsid w:val="00A25A55"/>
    <w:rsid w:val="00A26A44"/>
    <w:rsid w:val="00A26B0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0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53EE"/>
    <w:rsid w:val="00A457F8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651"/>
    <w:rsid w:val="00A51F1F"/>
    <w:rsid w:val="00A51FE7"/>
    <w:rsid w:val="00A5255B"/>
    <w:rsid w:val="00A52646"/>
    <w:rsid w:val="00A5278C"/>
    <w:rsid w:val="00A52E65"/>
    <w:rsid w:val="00A533BD"/>
    <w:rsid w:val="00A5386B"/>
    <w:rsid w:val="00A545E9"/>
    <w:rsid w:val="00A5469D"/>
    <w:rsid w:val="00A54A5C"/>
    <w:rsid w:val="00A54B05"/>
    <w:rsid w:val="00A54B96"/>
    <w:rsid w:val="00A54D8A"/>
    <w:rsid w:val="00A55983"/>
    <w:rsid w:val="00A55A2E"/>
    <w:rsid w:val="00A55D76"/>
    <w:rsid w:val="00A56B58"/>
    <w:rsid w:val="00A56FB9"/>
    <w:rsid w:val="00A57EA9"/>
    <w:rsid w:val="00A57F00"/>
    <w:rsid w:val="00A603A2"/>
    <w:rsid w:val="00A6047F"/>
    <w:rsid w:val="00A607A1"/>
    <w:rsid w:val="00A60FB2"/>
    <w:rsid w:val="00A61B2C"/>
    <w:rsid w:val="00A61F1C"/>
    <w:rsid w:val="00A622AF"/>
    <w:rsid w:val="00A62631"/>
    <w:rsid w:val="00A62F17"/>
    <w:rsid w:val="00A6303C"/>
    <w:rsid w:val="00A63099"/>
    <w:rsid w:val="00A63468"/>
    <w:rsid w:val="00A63798"/>
    <w:rsid w:val="00A639DD"/>
    <w:rsid w:val="00A63EC1"/>
    <w:rsid w:val="00A64151"/>
    <w:rsid w:val="00A6461B"/>
    <w:rsid w:val="00A653C4"/>
    <w:rsid w:val="00A65681"/>
    <w:rsid w:val="00A65850"/>
    <w:rsid w:val="00A65DB2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9"/>
    <w:rsid w:val="00A76022"/>
    <w:rsid w:val="00A76783"/>
    <w:rsid w:val="00A767C1"/>
    <w:rsid w:val="00A76922"/>
    <w:rsid w:val="00A76AC9"/>
    <w:rsid w:val="00A76BED"/>
    <w:rsid w:val="00A76F77"/>
    <w:rsid w:val="00A770F9"/>
    <w:rsid w:val="00A77134"/>
    <w:rsid w:val="00A774EF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AC"/>
    <w:rsid w:val="00A813F0"/>
    <w:rsid w:val="00A816AA"/>
    <w:rsid w:val="00A81BFD"/>
    <w:rsid w:val="00A81D88"/>
    <w:rsid w:val="00A82088"/>
    <w:rsid w:val="00A82480"/>
    <w:rsid w:val="00A82B13"/>
    <w:rsid w:val="00A83EF6"/>
    <w:rsid w:val="00A8401C"/>
    <w:rsid w:val="00A843C2"/>
    <w:rsid w:val="00A846CD"/>
    <w:rsid w:val="00A847B2"/>
    <w:rsid w:val="00A84C1B"/>
    <w:rsid w:val="00A85355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256"/>
    <w:rsid w:val="00A923A5"/>
    <w:rsid w:val="00A92474"/>
    <w:rsid w:val="00A92590"/>
    <w:rsid w:val="00A934E6"/>
    <w:rsid w:val="00A93C23"/>
    <w:rsid w:val="00A93D61"/>
    <w:rsid w:val="00A93F1E"/>
    <w:rsid w:val="00A941A7"/>
    <w:rsid w:val="00A94CE1"/>
    <w:rsid w:val="00A95D03"/>
    <w:rsid w:val="00A95DDA"/>
    <w:rsid w:val="00A95FB6"/>
    <w:rsid w:val="00A9679E"/>
    <w:rsid w:val="00A96C17"/>
    <w:rsid w:val="00A96FFF"/>
    <w:rsid w:val="00A9739E"/>
    <w:rsid w:val="00A975BD"/>
    <w:rsid w:val="00A976C7"/>
    <w:rsid w:val="00A9792B"/>
    <w:rsid w:val="00A97DC4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43D1"/>
    <w:rsid w:val="00AA522F"/>
    <w:rsid w:val="00AA53AD"/>
    <w:rsid w:val="00AA668C"/>
    <w:rsid w:val="00AA6B4F"/>
    <w:rsid w:val="00AA6D66"/>
    <w:rsid w:val="00AA71EB"/>
    <w:rsid w:val="00AA7294"/>
    <w:rsid w:val="00AA757A"/>
    <w:rsid w:val="00AA78AE"/>
    <w:rsid w:val="00AA7D90"/>
    <w:rsid w:val="00AB0D2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53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BD7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8DE"/>
    <w:rsid w:val="00AD1507"/>
    <w:rsid w:val="00AD1D86"/>
    <w:rsid w:val="00AD2735"/>
    <w:rsid w:val="00AD329A"/>
    <w:rsid w:val="00AD3486"/>
    <w:rsid w:val="00AD3593"/>
    <w:rsid w:val="00AD4398"/>
    <w:rsid w:val="00AD4EB9"/>
    <w:rsid w:val="00AD5373"/>
    <w:rsid w:val="00AD558C"/>
    <w:rsid w:val="00AD5BEA"/>
    <w:rsid w:val="00AD5FC9"/>
    <w:rsid w:val="00AD64BB"/>
    <w:rsid w:val="00AD6EB1"/>
    <w:rsid w:val="00AD766C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A38"/>
    <w:rsid w:val="00AE4B40"/>
    <w:rsid w:val="00AE51AF"/>
    <w:rsid w:val="00AE56AF"/>
    <w:rsid w:val="00AE5FA0"/>
    <w:rsid w:val="00AE616A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1375"/>
    <w:rsid w:val="00AF1458"/>
    <w:rsid w:val="00AF14D6"/>
    <w:rsid w:val="00AF15E5"/>
    <w:rsid w:val="00AF195D"/>
    <w:rsid w:val="00AF1A08"/>
    <w:rsid w:val="00AF22EF"/>
    <w:rsid w:val="00AF2803"/>
    <w:rsid w:val="00AF2A87"/>
    <w:rsid w:val="00AF2C54"/>
    <w:rsid w:val="00AF34E2"/>
    <w:rsid w:val="00AF3BD5"/>
    <w:rsid w:val="00AF3EE9"/>
    <w:rsid w:val="00AF3FD7"/>
    <w:rsid w:val="00AF4742"/>
    <w:rsid w:val="00AF5581"/>
    <w:rsid w:val="00AF56BE"/>
    <w:rsid w:val="00AF5D55"/>
    <w:rsid w:val="00AF6127"/>
    <w:rsid w:val="00AF64CD"/>
    <w:rsid w:val="00AF6682"/>
    <w:rsid w:val="00AF68D4"/>
    <w:rsid w:val="00AF6DBD"/>
    <w:rsid w:val="00AF73A8"/>
    <w:rsid w:val="00AF798A"/>
    <w:rsid w:val="00B00467"/>
    <w:rsid w:val="00B01ECA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ACE"/>
    <w:rsid w:val="00B05E66"/>
    <w:rsid w:val="00B06280"/>
    <w:rsid w:val="00B06626"/>
    <w:rsid w:val="00B06793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C71"/>
    <w:rsid w:val="00B123FA"/>
    <w:rsid w:val="00B124E9"/>
    <w:rsid w:val="00B126E3"/>
    <w:rsid w:val="00B12BD4"/>
    <w:rsid w:val="00B12C64"/>
    <w:rsid w:val="00B12EE3"/>
    <w:rsid w:val="00B13017"/>
    <w:rsid w:val="00B13C51"/>
    <w:rsid w:val="00B13D1E"/>
    <w:rsid w:val="00B144EC"/>
    <w:rsid w:val="00B150D8"/>
    <w:rsid w:val="00B153C6"/>
    <w:rsid w:val="00B154F6"/>
    <w:rsid w:val="00B157E7"/>
    <w:rsid w:val="00B15C01"/>
    <w:rsid w:val="00B16183"/>
    <w:rsid w:val="00B163D5"/>
    <w:rsid w:val="00B16AE4"/>
    <w:rsid w:val="00B16AFB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AC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9C4"/>
    <w:rsid w:val="00B27106"/>
    <w:rsid w:val="00B276DD"/>
    <w:rsid w:val="00B27F30"/>
    <w:rsid w:val="00B302AE"/>
    <w:rsid w:val="00B303BA"/>
    <w:rsid w:val="00B311C2"/>
    <w:rsid w:val="00B31814"/>
    <w:rsid w:val="00B31974"/>
    <w:rsid w:val="00B31E9A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91"/>
    <w:rsid w:val="00B41D94"/>
    <w:rsid w:val="00B41FC2"/>
    <w:rsid w:val="00B42D09"/>
    <w:rsid w:val="00B4327E"/>
    <w:rsid w:val="00B4350A"/>
    <w:rsid w:val="00B43AB0"/>
    <w:rsid w:val="00B43E3D"/>
    <w:rsid w:val="00B43F1D"/>
    <w:rsid w:val="00B4464D"/>
    <w:rsid w:val="00B44EA5"/>
    <w:rsid w:val="00B45841"/>
    <w:rsid w:val="00B458D7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4349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60BC9"/>
    <w:rsid w:val="00B60D9A"/>
    <w:rsid w:val="00B61B80"/>
    <w:rsid w:val="00B61C36"/>
    <w:rsid w:val="00B61D50"/>
    <w:rsid w:val="00B61EDA"/>
    <w:rsid w:val="00B628A3"/>
    <w:rsid w:val="00B628BF"/>
    <w:rsid w:val="00B62C7C"/>
    <w:rsid w:val="00B63988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8DF"/>
    <w:rsid w:val="00B65EB5"/>
    <w:rsid w:val="00B65F4C"/>
    <w:rsid w:val="00B66551"/>
    <w:rsid w:val="00B66CD3"/>
    <w:rsid w:val="00B66D8E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1DA0"/>
    <w:rsid w:val="00B81F1F"/>
    <w:rsid w:val="00B81F6B"/>
    <w:rsid w:val="00B82472"/>
    <w:rsid w:val="00B82869"/>
    <w:rsid w:val="00B82E1B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5917"/>
    <w:rsid w:val="00B87206"/>
    <w:rsid w:val="00B87F51"/>
    <w:rsid w:val="00B90AA2"/>
    <w:rsid w:val="00B90D3F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32"/>
    <w:rsid w:val="00B964BE"/>
    <w:rsid w:val="00B967EA"/>
    <w:rsid w:val="00B96957"/>
    <w:rsid w:val="00B96B9B"/>
    <w:rsid w:val="00B96C39"/>
    <w:rsid w:val="00B96D41"/>
    <w:rsid w:val="00B97054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F93"/>
    <w:rsid w:val="00BA5037"/>
    <w:rsid w:val="00BA50A4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7BB"/>
    <w:rsid w:val="00BB1910"/>
    <w:rsid w:val="00BB1A81"/>
    <w:rsid w:val="00BB1CC4"/>
    <w:rsid w:val="00BB1F49"/>
    <w:rsid w:val="00BB25FF"/>
    <w:rsid w:val="00BB2FCF"/>
    <w:rsid w:val="00BB32B8"/>
    <w:rsid w:val="00BB32CF"/>
    <w:rsid w:val="00BB335C"/>
    <w:rsid w:val="00BB340F"/>
    <w:rsid w:val="00BB389B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CB9"/>
    <w:rsid w:val="00BC373E"/>
    <w:rsid w:val="00BC37EB"/>
    <w:rsid w:val="00BC37F7"/>
    <w:rsid w:val="00BC3DEE"/>
    <w:rsid w:val="00BC3E56"/>
    <w:rsid w:val="00BC3E94"/>
    <w:rsid w:val="00BC43A9"/>
    <w:rsid w:val="00BC448C"/>
    <w:rsid w:val="00BC4C3E"/>
    <w:rsid w:val="00BC5123"/>
    <w:rsid w:val="00BC523C"/>
    <w:rsid w:val="00BC5B63"/>
    <w:rsid w:val="00BC5CCF"/>
    <w:rsid w:val="00BC5F43"/>
    <w:rsid w:val="00BC6727"/>
    <w:rsid w:val="00BC6E76"/>
    <w:rsid w:val="00BC6E85"/>
    <w:rsid w:val="00BC7781"/>
    <w:rsid w:val="00BC7B58"/>
    <w:rsid w:val="00BC7CFA"/>
    <w:rsid w:val="00BD0DEF"/>
    <w:rsid w:val="00BD1137"/>
    <w:rsid w:val="00BD13C4"/>
    <w:rsid w:val="00BD1642"/>
    <w:rsid w:val="00BD16E6"/>
    <w:rsid w:val="00BD1E41"/>
    <w:rsid w:val="00BD1EF3"/>
    <w:rsid w:val="00BD279D"/>
    <w:rsid w:val="00BD32AC"/>
    <w:rsid w:val="00BD34D3"/>
    <w:rsid w:val="00BD3799"/>
    <w:rsid w:val="00BD3DF9"/>
    <w:rsid w:val="00BD3F6C"/>
    <w:rsid w:val="00BD47FB"/>
    <w:rsid w:val="00BD49F5"/>
    <w:rsid w:val="00BD4E38"/>
    <w:rsid w:val="00BD4F84"/>
    <w:rsid w:val="00BD5092"/>
    <w:rsid w:val="00BD53A8"/>
    <w:rsid w:val="00BD567B"/>
    <w:rsid w:val="00BD5AD3"/>
    <w:rsid w:val="00BD5AF4"/>
    <w:rsid w:val="00BD61E5"/>
    <w:rsid w:val="00BD6608"/>
    <w:rsid w:val="00BD6966"/>
    <w:rsid w:val="00BD7027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89C"/>
    <w:rsid w:val="00BE318E"/>
    <w:rsid w:val="00BE359F"/>
    <w:rsid w:val="00BE3856"/>
    <w:rsid w:val="00BE3E49"/>
    <w:rsid w:val="00BE4135"/>
    <w:rsid w:val="00BE44BD"/>
    <w:rsid w:val="00BE4B96"/>
    <w:rsid w:val="00BE4C49"/>
    <w:rsid w:val="00BE4E02"/>
    <w:rsid w:val="00BE55C7"/>
    <w:rsid w:val="00BE5A23"/>
    <w:rsid w:val="00BE5D00"/>
    <w:rsid w:val="00BE655E"/>
    <w:rsid w:val="00BE6602"/>
    <w:rsid w:val="00BE6639"/>
    <w:rsid w:val="00BE6ACA"/>
    <w:rsid w:val="00BE6E94"/>
    <w:rsid w:val="00BE7566"/>
    <w:rsid w:val="00BE7736"/>
    <w:rsid w:val="00BE7DF7"/>
    <w:rsid w:val="00BE7F45"/>
    <w:rsid w:val="00BF01AC"/>
    <w:rsid w:val="00BF03AE"/>
    <w:rsid w:val="00BF052B"/>
    <w:rsid w:val="00BF0741"/>
    <w:rsid w:val="00BF0B28"/>
    <w:rsid w:val="00BF0E69"/>
    <w:rsid w:val="00BF121D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6BA1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93C"/>
    <w:rsid w:val="00C019CF"/>
    <w:rsid w:val="00C025A8"/>
    <w:rsid w:val="00C03A70"/>
    <w:rsid w:val="00C04684"/>
    <w:rsid w:val="00C049E9"/>
    <w:rsid w:val="00C04CB2"/>
    <w:rsid w:val="00C04D12"/>
    <w:rsid w:val="00C04DD3"/>
    <w:rsid w:val="00C0513E"/>
    <w:rsid w:val="00C052DF"/>
    <w:rsid w:val="00C056E4"/>
    <w:rsid w:val="00C05BBE"/>
    <w:rsid w:val="00C05BE7"/>
    <w:rsid w:val="00C05D7B"/>
    <w:rsid w:val="00C062BF"/>
    <w:rsid w:val="00C06A65"/>
    <w:rsid w:val="00C07354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5"/>
    <w:rsid w:val="00C312AC"/>
    <w:rsid w:val="00C317A4"/>
    <w:rsid w:val="00C31AB9"/>
    <w:rsid w:val="00C31B4F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C4F"/>
    <w:rsid w:val="00C36CBA"/>
    <w:rsid w:val="00C36EF1"/>
    <w:rsid w:val="00C3712E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5082"/>
    <w:rsid w:val="00C4508D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5AF"/>
    <w:rsid w:val="00C53714"/>
    <w:rsid w:val="00C53B4B"/>
    <w:rsid w:val="00C53BD6"/>
    <w:rsid w:val="00C554A4"/>
    <w:rsid w:val="00C55636"/>
    <w:rsid w:val="00C558C5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EA5"/>
    <w:rsid w:val="00C64F98"/>
    <w:rsid w:val="00C6538B"/>
    <w:rsid w:val="00C65AF0"/>
    <w:rsid w:val="00C65B5B"/>
    <w:rsid w:val="00C65EEA"/>
    <w:rsid w:val="00C66541"/>
    <w:rsid w:val="00C666C3"/>
    <w:rsid w:val="00C66A74"/>
    <w:rsid w:val="00C67090"/>
    <w:rsid w:val="00C67240"/>
    <w:rsid w:val="00C67A6F"/>
    <w:rsid w:val="00C67BA0"/>
    <w:rsid w:val="00C67D0F"/>
    <w:rsid w:val="00C701A0"/>
    <w:rsid w:val="00C70934"/>
    <w:rsid w:val="00C70A1B"/>
    <w:rsid w:val="00C70A98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F2"/>
    <w:rsid w:val="00C80E7F"/>
    <w:rsid w:val="00C815FB"/>
    <w:rsid w:val="00C8190D"/>
    <w:rsid w:val="00C81F6F"/>
    <w:rsid w:val="00C8315B"/>
    <w:rsid w:val="00C83399"/>
    <w:rsid w:val="00C8370E"/>
    <w:rsid w:val="00C83FB1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CC"/>
    <w:rsid w:val="00C866EC"/>
    <w:rsid w:val="00C86737"/>
    <w:rsid w:val="00C869B5"/>
    <w:rsid w:val="00C86EE8"/>
    <w:rsid w:val="00C871E6"/>
    <w:rsid w:val="00C8741D"/>
    <w:rsid w:val="00C87F19"/>
    <w:rsid w:val="00C92702"/>
    <w:rsid w:val="00C928CC"/>
    <w:rsid w:val="00C92DDD"/>
    <w:rsid w:val="00C93107"/>
    <w:rsid w:val="00C931A4"/>
    <w:rsid w:val="00C93540"/>
    <w:rsid w:val="00C937E0"/>
    <w:rsid w:val="00C9387F"/>
    <w:rsid w:val="00C93A23"/>
    <w:rsid w:val="00C93B35"/>
    <w:rsid w:val="00C93C28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6D2"/>
    <w:rsid w:val="00CA07D0"/>
    <w:rsid w:val="00CA0D4F"/>
    <w:rsid w:val="00CA0E75"/>
    <w:rsid w:val="00CA208F"/>
    <w:rsid w:val="00CA20F9"/>
    <w:rsid w:val="00CA2B1E"/>
    <w:rsid w:val="00CA2E00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E15"/>
    <w:rsid w:val="00CA638D"/>
    <w:rsid w:val="00CA68FD"/>
    <w:rsid w:val="00CA6951"/>
    <w:rsid w:val="00CA697E"/>
    <w:rsid w:val="00CA7313"/>
    <w:rsid w:val="00CA7765"/>
    <w:rsid w:val="00CB03CC"/>
    <w:rsid w:val="00CB0BB9"/>
    <w:rsid w:val="00CB1A92"/>
    <w:rsid w:val="00CB1F8D"/>
    <w:rsid w:val="00CB23E5"/>
    <w:rsid w:val="00CB24AF"/>
    <w:rsid w:val="00CB2621"/>
    <w:rsid w:val="00CB266C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829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8AB"/>
    <w:rsid w:val="00CC2B27"/>
    <w:rsid w:val="00CC3660"/>
    <w:rsid w:val="00CC3CE9"/>
    <w:rsid w:val="00CC4724"/>
    <w:rsid w:val="00CC5026"/>
    <w:rsid w:val="00CC5B3C"/>
    <w:rsid w:val="00CC5CAA"/>
    <w:rsid w:val="00CC5F1A"/>
    <w:rsid w:val="00CC6323"/>
    <w:rsid w:val="00CC6333"/>
    <w:rsid w:val="00CC650B"/>
    <w:rsid w:val="00CC6527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2D5"/>
    <w:rsid w:val="00CD15AB"/>
    <w:rsid w:val="00CD164E"/>
    <w:rsid w:val="00CD18AA"/>
    <w:rsid w:val="00CD19A4"/>
    <w:rsid w:val="00CD19F7"/>
    <w:rsid w:val="00CD23CD"/>
    <w:rsid w:val="00CD2EEC"/>
    <w:rsid w:val="00CD2F9C"/>
    <w:rsid w:val="00CD2FE6"/>
    <w:rsid w:val="00CD3036"/>
    <w:rsid w:val="00CD33ED"/>
    <w:rsid w:val="00CD3AF6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693"/>
    <w:rsid w:val="00CD673E"/>
    <w:rsid w:val="00CD727C"/>
    <w:rsid w:val="00CD76BF"/>
    <w:rsid w:val="00CD7763"/>
    <w:rsid w:val="00CE0243"/>
    <w:rsid w:val="00CE0611"/>
    <w:rsid w:val="00CE0E86"/>
    <w:rsid w:val="00CE160F"/>
    <w:rsid w:val="00CE1992"/>
    <w:rsid w:val="00CE1C41"/>
    <w:rsid w:val="00CE1F51"/>
    <w:rsid w:val="00CE2C71"/>
    <w:rsid w:val="00CE2F1E"/>
    <w:rsid w:val="00CE3001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576"/>
    <w:rsid w:val="00CF0B13"/>
    <w:rsid w:val="00CF0B6E"/>
    <w:rsid w:val="00CF14FB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53BE"/>
    <w:rsid w:val="00CF5460"/>
    <w:rsid w:val="00CF55E0"/>
    <w:rsid w:val="00CF5CC0"/>
    <w:rsid w:val="00CF6108"/>
    <w:rsid w:val="00CF6425"/>
    <w:rsid w:val="00CF6919"/>
    <w:rsid w:val="00CF6BAE"/>
    <w:rsid w:val="00CF7243"/>
    <w:rsid w:val="00CF7A30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FB1"/>
    <w:rsid w:val="00D04718"/>
    <w:rsid w:val="00D048C4"/>
    <w:rsid w:val="00D04A21"/>
    <w:rsid w:val="00D04CA4"/>
    <w:rsid w:val="00D04CE6"/>
    <w:rsid w:val="00D04EDD"/>
    <w:rsid w:val="00D051CC"/>
    <w:rsid w:val="00D05415"/>
    <w:rsid w:val="00D0579E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967"/>
    <w:rsid w:val="00D17ACE"/>
    <w:rsid w:val="00D20853"/>
    <w:rsid w:val="00D209AE"/>
    <w:rsid w:val="00D20ADB"/>
    <w:rsid w:val="00D20E48"/>
    <w:rsid w:val="00D2146F"/>
    <w:rsid w:val="00D2192D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360"/>
    <w:rsid w:val="00D254C9"/>
    <w:rsid w:val="00D25719"/>
    <w:rsid w:val="00D2580C"/>
    <w:rsid w:val="00D25D8A"/>
    <w:rsid w:val="00D25EA3"/>
    <w:rsid w:val="00D25F7B"/>
    <w:rsid w:val="00D25FF7"/>
    <w:rsid w:val="00D272EB"/>
    <w:rsid w:val="00D2787F"/>
    <w:rsid w:val="00D27B27"/>
    <w:rsid w:val="00D30D50"/>
    <w:rsid w:val="00D30EF6"/>
    <w:rsid w:val="00D30F2F"/>
    <w:rsid w:val="00D310A9"/>
    <w:rsid w:val="00D316DE"/>
    <w:rsid w:val="00D31830"/>
    <w:rsid w:val="00D31883"/>
    <w:rsid w:val="00D31A72"/>
    <w:rsid w:val="00D31CD5"/>
    <w:rsid w:val="00D31EFA"/>
    <w:rsid w:val="00D325D3"/>
    <w:rsid w:val="00D326FC"/>
    <w:rsid w:val="00D3276E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8E5"/>
    <w:rsid w:val="00D36390"/>
    <w:rsid w:val="00D370FC"/>
    <w:rsid w:val="00D37EEF"/>
    <w:rsid w:val="00D402DD"/>
    <w:rsid w:val="00D405BE"/>
    <w:rsid w:val="00D40801"/>
    <w:rsid w:val="00D40885"/>
    <w:rsid w:val="00D415CE"/>
    <w:rsid w:val="00D41F11"/>
    <w:rsid w:val="00D43021"/>
    <w:rsid w:val="00D434C2"/>
    <w:rsid w:val="00D437BD"/>
    <w:rsid w:val="00D44425"/>
    <w:rsid w:val="00D44CDF"/>
    <w:rsid w:val="00D44CE6"/>
    <w:rsid w:val="00D4529E"/>
    <w:rsid w:val="00D45EC0"/>
    <w:rsid w:val="00D460E9"/>
    <w:rsid w:val="00D46559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15B"/>
    <w:rsid w:val="00D53332"/>
    <w:rsid w:val="00D545A7"/>
    <w:rsid w:val="00D547C4"/>
    <w:rsid w:val="00D54BBF"/>
    <w:rsid w:val="00D55676"/>
    <w:rsid w:val="00D55DB3"/>
    <w:rsid w:val="00D55EAC"/>
    <w:rsid w:val="00D55EEC"/>
    <w:rsid w:val="00D5603E"/>
    <w:rsid w:val="00D5659A"/>
    <w:rsid w:val="00D5682B"/>
    <w:rsid w:val="00D56DA7"/>
    <w:rsid w:val="00D56DF9"/>
    <w:rsid w:val="00D56E60"/>
    <w:rsid w:val="00D57297"/>
    <w:rsid w:val="00D579F8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DE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765"/>
    <w:rsid w:val="00D727A3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340"/>
    <w:rsid w:val="00D765FA"/>
    <w:rsid w:val="00D76FEA"/>
    <w:rsid w:val="00D771EA"/>
    <w:rsid w:val="00D77AED"/>
    <w:rsid w:val="00D77F00"/>
    <w:rsid w:val="00D8037F"/>
    <w:rsid w:val="00D804DE"/>
    <w:rsid w:val="00D80BD8"/>
    <w:rsid w:val="00D810F4"/>
    <w:rsid w:val="00D811F5"/>
    <w:rsid w:val="00D813AD"/>
    <w:rsid w:val="00D81CF1"/>
    <w:rsid w:val="00D81EF6"/>
    <w:rsid w:val="00D83428"/>
    <w:rsid w:val="00D8385C"/>
    <w:rsid w:val="00D83CF6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7F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0D4"/>
    <w:rsid w:val="00DA235A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3B4"/>
    <w:rsid w:val="00DB0437"/>
    <w:rsid w:val="00DB111E"/>
    <w:rsid w:val="00DB121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8C0"/>
    <w:rsid w:val="00DB59C7"/>
    <w:rsid w:val="00DB5DFD"/>
    <w:rsid w:val="00DB6125"/>
    <w:rsid w:val="00DB680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06"/>
    <w:rsid w:val="00DC4A3A"/>
    <w:rsid w:val="00DC4FD6"/>
    <w:rsid w:val="00DC565A"/>
    <w:rsid w:val="00DC568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791C"/>
    <w:rsid w:val="00DE0175"/>
    <w:rsid w:val="00DE033D"/>
    <w:rsid w:val="00DE0A89"/>
    <w:rsid w:val="00DE207E"/>
    <w:rsid w:val="00DE24DF"/>
    <w:rsid w:val="00DE24E5"/>
    <w:rsid w:val="00DE2514"/>
    <w:rsid w:val="00DE26DC"/>
    <w:rsid w:val="00DE2811"/>
    <w:rsid w:val="00DE2D0D"/>
    <w:rsid w:val="00DE3B51"/>
    <w:rsid w:val="00DE3F97"/>
    <w:rsid w:val="00DE40E6"/>
    <w:rsid w:val="00DE4EBB"/>
    <w:rsid w:val="00DE517B"/>
    <w:rsid w:val="00DE560E"/>
    <w:rsid w:val="00DE6336"/>
    <w:rsid w:val="00DE63F7"/>
    <w:rsid w:val="00DE6726"/>
    <w:rsid w:val="00DE720F"/>
    <w:rsid w:val="00DE7A1A"/>
    <w:rsid w:val="00DE7A9D"/>
    <w:rsid w:val="00DF02CE"/>
    <w:rsid w:val="00DF0808"/>
    <w:rsid w:val="00DF114F"/>
    <w:rsid w:val="00DF14E8"/>
    <w:rsid w:val="00DF16DD"/>
    <w:rsid w:val="00DF17E3"/>
    <w:rsid w:val="00DF2190"/>
    <w:rsid w:val="00DF296E"/>
    <w:rsid w:val="00DF2C46"/>
    <w:rsid w:val="00DF3B06"/>
    <w:rsid w:val="00DF3B24"/>
    <w:rsid w:val="00DF4706"/>
    <w:rsid w:val="00DF4717"/>
    <w:rsid w:val="00DF58A4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D29"/>
    <w:rsid w:val="00E05161"/>
    <w:rsid w:val="00E0538B"/>
    <w:rsid w:val="00E056DA"/>
    <w:rsid w:val="00E05882"/>
    <w:rsid w:val="00E05BC2"/>
    <w:rsid w:val="00E05C1B"/>
    <w:rsid w:val="00E06A4B"/>
    <w:rsid w:val="00E0705A"/>
    <w:rsid w:val="00E078AD"/>
    <w:rsid w:val="00E07FEC"/>
    <w:rsid w:val="00E11488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23E"/>
    <w:rsid w:val="00E13370"/>
    <w:rsid w:val="00E13D58"/>
    <w:rsid w:val="00E13E36"/>
    <w:rsid w:val="00E13F01"/>
    <w:rsid w:val="00E1546E"/>
    <w:rsid w:val="00E154D2"/>
    <w:rsid w:val="00E1602A"/>
    <w:rsid w:val="00E162B3"/>
    <w:rsid w:val="00E16437"/>
    <w:rsid w:val="00E16B8D"/>
    <w:rsid w:val="00E1738F"/>
    <w:rsid w:val="00E17861"/>
    <w:rsid w:val="00E20153"/>
    <w:rsid w:val="00E20275"/>
    <w:rsid w:val="00E20581"/>
    <w:rsid w:val="00E20E81"/>
    <w:rsid w:val="00E20F06"/>
    <w:rsid w:val="00E2129F"/>
    <w:rsid w:val="00E2203C"/>
    <w:rsid w:val="00E2237A"/>
    <w:rsid w:val="00E22653"/>
    <w:rsid w:val="00E2273A"/>
    <w:rsid w:val="00E22F30"/>
    <w:rsid w:val="00E23631"/>
    <w:rsid w:val="00E237A6"/>
    <w:rsid w:val="00E239D9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E71"/>
    <w:rsid w:val="00E26F6D"/>
    <w:rsid w:val="00E27587"/>
    <w:rsid w:val="00E2763E"/>
    <w:rsid w:val="00E279A9"/>
    <w:rsid w:val="00E30490"/>
    <w:rsid w:val="00E30586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9F1"/>
    <w:rsid w:val="00E33ADC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8B1"/>
    <w:rsid w:val="00E40CD0"/>
    <w:rsid w:val="00E41054"/>
    <w:rsid w:val="00E417D8"/>
    <w:rsid w:val="00E41C59"/>
    <w:rsid w:val="00E41E5F"/>
    <w:rsid w:val="00E42088"/>
    <w:rsid w:val="00E42115"/>
    <w:rsid w:val="00E42260"/>
    <w:rsid w:val="00E425F7"/>
    <w:rsid w:val="00E42E5C"/>
    <w:rsid w:val="00E42EE0"/>
    <w:rsid w:val="00E43A21"/>
    <w:rsid w:val="00E43FB2"/>
    <w:rsid w:val="00E43FF5"/>
    <w:rsid w:val="00E44633"/>
    <w:rsid w:val="00E4520F"/>
    <w:rsid w:val="00E45482"/>
    <w:rsid w:val="00E4550C"/>
    <w:rsid w:val="00E4568A"/>
    <w:rsid w:val="00E45903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967"/>
    <w:rsid w:val="00E54D59"/>
    <w:rsid w:val="00E5557B"/>
    <w:rsid w:val="00E5584E"/>
    <w:rsid w:val="00E55DF3"/>
    <w:rsid w:val="00E55F14"/>
    <w:rsid w:val="00E566F2"/>
    <w:rsid w:val="00E56AAF"/>
    <w:rsid w:val="00E57099"/>
    <w:rsid w:val="00E57302"/>
    <w:rsid w:val="00E57BB3"/>
    <w:rsid w:val="00E6015D"/>
    <w:rsid w:val="00E604F2"/>
    <w:rsid w:val="00E60A3C"/>
    <w:rsid w:val="00E60ABC"/>
    <w:rsid w:val="00E6132B"/>
    <w:rsid w:val="00E61340"/>
    <w:rsid w:val="00E6146D"/>
    <w:rsid w:val="00E61969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688"/>
    <w:rsid w:val="00E708A9"/>
    <w:rsid w:val="00E70C7A"/>
    <w:rsid w:val="00E71844"/>
    <w:rsid w:val="00E71C20"/>
    <w:rsid w:val="00E71D0B"/>
    <w:rsid w:val="00E723EC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75A"/>
    <w:rsid w:val="00E74882"/>
    <w:rsid w:val="00E74A09"/>
    <w:rsid w:val="00E74B4E"/>
    <w:rsid w:val="00E74D28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4C1"/>
    <w:rsid w:val="00E824D0"/>
    <w:rsid w:val="00E82709"/>
    <w:rsid w:val="00E82882"/>
    <w:rsid w:val="00E82925"/>
    <w:rsid w:val="00E82A32"/>
    <w:rsid w:val="00E82DCC"/>
    <w:rsid w:val="00E83E81"/>
    <w:rsid w:val="00E84B4E"/>
    <w:rsid w:val="00E84C94"/>
    <w:rsid w:val="00E84E3A"/>
    <w:rsid w:val="00E85324"/>
    <w:rsid w:val="00E854B5"/>
    <w:rsid w:val="00E857D0"/>
    <w:rsid w:val="00E8598D"/>
    <w:rsid w:val="00E85AF9"/>
    <w:rsid w:val="00E85FFB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4D3"/>
    <w:rsid w:val="00EA2670"/>
    <w:rsid w:val="00EA2ADE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8DF"/>
    <w:rsid w:val="00EB0912"/>
    <w:rsid w:val="00EB0C41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E6A"/>
    <w:rsid w:val="00EC6AEF"/>
    <w:rsid w:val="00EC70CC"/>
    <w:rsid w:val="00EC728D"/>
    <w:rsid w:val="00EC755D"/>
    <w:rsid w:val="00EC777B"/>
    <w:rsid w:val="00EC7AB5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904"/>
    <w:rsid w:val="00ED3950"/>
    <w:rsid w:val="00ED398A"/>
    <w:rsid w:val="00ED3EFD"/>
    <w:rsid w:val="00ED3F03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2148"/>
    <w:rsid w:val="00EE2172"/>
    <w:rsid w:val="00EE313C"/>
    <w:rsid w:val="00EE33AF"/>
    <w:rsid w:val="00EE35F1"/>
    <w:rsid w:val="00EE3AF2"/>
    <w:rsid w:val="00EE3BC0"/>
    <w:rsid w:val="00EE3D93"/>
    <w:rsid w:val="00EE420C"/>
    <w:rsid w:val="00EE47AE"/>
    <w:rsid w:val="00EE4964"/>
    <w:rsid w:val="00EE4AC2"/>
    <w:rsid w:val="00EE4D3E"/>
    <w:rsid w:val="00EE5209"/>
    <w:rsid w:val="00EE5520"/>
    <w:rsid w:val="00EE5574"/>
    <w:rsid w:val="00EE574F"/>
    <w:rsid w:val="00EE5D55"/>
    <w:rsid w:val="00EE6356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A1"/>
    <w:rsid w:val="00F01D86"/>
    <w:rsid w:val="00F01FDC"/>
    <w:rsid w:val="00F02F83"/>
    <w:rsid w:val="00F0330A"/>
    <w:rsid w:val="00F03A30"/>
    <w:rsid w:val="00F04A7B"/>
    <w:rsid w:val="00F04C99"/>
    <w:rsid w:val="00F04D95"/>
    <w:rsid w:val="00F053A1"/>
    <w:rsid w:val="00F0584C"/>
    <w:rsid w:val="00F05939"/>
    <w:rsid w:val="00F05C7B"/>
    <w:rsid w:val="00F06396"/>
    <w:rsid w:val="00F076A1"/>
    <w:rsid w:val="00F07825"/>
    <w:rsid w:val="00F07BE7"/>
    <w:rsid w:val="00F07F0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57B6"/>
    <w:rsid w:val="00F16356"/>
    <w:rsid w:val="00F1638A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4BE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C35"/>
    <w:rsid w:val="00F25D98"/>
    <w:rsid w:val="00F25F2B"/>
    <w:rsid w:val="00F26EF7"/>
    <w:rsid w:val="00F26F36"/>
    <w:rsid w:val="00F270FC"/>
    <w:rsid w:val="00F27A95"/>
    <w:rsid w:val="00F30057"/>
    <w:rsid w:val="00F30084"/>
    <w:rsid w:val="00F300FB"/>
    <w:rsid w:val="00F30D7D"/>
    <w:rsid w:val="00F313ED"/>
    <w:rsid w:val="00F314FF"/>
    <w:rsid w:val="00F321A2"/>
    <w:rsid w:val="00F32749"/>
    <w:rsid w:val="00F32E4B"/>
    <w:rsid w:val="00F33137"/>
    <w:rsid w:val="00F33820"/>
    <w:rsid w:val="00F33CC3"/>
    <w:rsid w:val="00F343F6"/>
    <w:rsid w:val="00F34471"/>
    <w:rsid w:val="00F3500C"/>
    <w:rsid w:val="00F355D9"/>
    <w:rsid w:val="00F35909"/>
    <w:rsid w:val="00F35982"/>
    <w:rsid w:val="00F35D04"/>
    <w:rsid w:val="00F35F98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5"/>
    <w:rsid w:val="00F5012F"/>
    <w:rsid w:val="00F504D0"/>
    <w:rsid w:val="00F50638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B62"/>
    <w:rsid w:val="00F57CC4"/>
    <w:rsid w:val="00F57E92"/>
    <w:rsid w:val="00F600F5"/>
    <w:rsid w:val="00F60366"/>
    <w:rsid w:val="00F60551"/>
    <w:rsid w:val="00F61584"/>
    <w:rsid w:val="00F6163B"/>
    <w:rsid w:val="00F61BE6"/>
    <w:rsid w:val="00F625BA"/>
    <w:rsid w:val="00F628D0"/>
    <w:rsid w:val="00F62A3B"/>
    <w:rsid w:val="00F62CA1"/>
    <w:rsid w:val="00F6323A"/>
    <w:rsid w:val="00F63420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5DB"/>
    <w:rsid w:val="00F71DE9"/>
    <w:rsid w:val="00F72501"/>
    <w:rsid w:val="00F7270D"/>
    <w:rsid w:val="00F73082"/>
    <w:rsid w:val="00F74026"/>
    <w:rsid w:val="00F74618"/>
    <w:rsid w:val="00F74CD0"/>
    <w:rsid w:val="00F74D62"/>
    <w:rsid w:val="00F75091"/>
    <w:rsid w:val="00F75B06"/>
    <w:rsid w:val="00F75B38"/>
    <w:rsid w:val="00F76008"/>
    <w:rsid w:val="00F76C44"/>
    <w:rsid w:val="00F776A1"/>
    <w:rsid w:val="00F77711"/>
    <w:rsid w:val="00F77F23"/>
    <w:rsid w:val="00F77F85"/>
    <w:rsid w:val="00F80558"/>
    <w:rsid w:val="00F8080A"/>
    <w:rsid w:val="00F80F2E"/>
    <w:rsid w:val="00F813E3"/>
    <w:rsid w:val="00F82008"/>
    <w:rsid w:val="00F82520"/>
    <w:rsid w:val="00F825BF"/>
    <w:rsid w:val="00F82694"/>
    <w:rsid w:val="00F82D5B"/>
    <w:rsid w:val="00F82E9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5E8"/>
    <w:rsid w:val="00F86FBF"/>
    <w:rsid w:val="00F87A82"/>
    <w:rsid w:val="00F902D3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7CA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B68"/>
    <w:rsid w:val="00FA5D13"/>
    <w:rsid w:val="00FA5E46"/>
    <w:rsid w:val="00FA6335"/>
    <w:rsid w:val="00FA6F91"/>
    <w:rsid w:val="00FA77BB"/>
    <w:rsid w:val="00FA7B41"/>
    <w:rsid w:val="00FA7DCE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C0C0B"/>
    <w:rsid w:val="00FC0D37"/>
    <w:rsid w:val="00FC0EA4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72"/>
    <w:rsid w:val="00FC5DD5"/>
    <w:rsid w:val="00FC5E2D"/>
    <w:rsid w:val="00FC5F9E"/>
    <w:rsid w:val="00FC6878"/>
    <w:rsid w:val="00FC68C5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2A7"/>
    <w:rsid w:val="00FD34FC"/>
    <w:rsid w:val="00FD3868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33DD"/>
    <w:rsid w:val="00FE3AE6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32D8"/>
    <w:rsid w:val="00FF372E"/>
    <w:rsid w:val="00FF3FEA"/>
    <w:rsid w:val="00FF3FF0"/>
    <w:rsid w:val="00FF406C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7186"/>
    <w:rsid w:val="00FF73C6"/>
    <w:rsid w:val="00FF7657"/>
    <w:rsid w:val="00FF765F"/>
    <w:rsid w:val="00FF7F9C"/>
    <w:rsid w:val="01146931"/>
    <w:rsid w:val="021B7127"/>
    <w:rsid w:val="02C65454"/>
    <w:rsid w:val="031C4CB7"/>
    <w:rsid w:val="03AA77A6"/>
    <w:rsid w:val="04763DB6"/>
    <w:rsid w:val="047C7717"/>
    <w:rsid w:val="05963C46"/>
    <w:rsid w:val="06CD7E21"/>
    <w:rsid w:val="092F347C"/>
    <w:rsid w:val="0C90604D"/>
    <w:rsid w:val="0D885B5C"/>
    <w:rsid w:val="0D8A1C03"/>
    <w:rsid w:val="0E763984"/>
    <w:rsid w:val="0EF2590C"/>
    <w:rsid w:val="0FBB53A3"/>
    <w:rsid w:val="10561550"/>
    <w:rsid w:val="108C25AB"/>
    <w:rsid w:val="11CE6ABD"/>
    <w:rsid w:val="12116912"/>
    <w:rsid w:val="139C0323"/>
    <w:rsid w:val="15B13CC5"/>
    <w:rsid w:val="166C0F69"/>
    <w:rsid w:val="1A670C75"/>
    <w:rsid w:val="1B381B2F"/>
    <w:rsid w:val="1BB41235"/>
    <w:rsid w:val="1BDD4E03"/>
    <w:rsid w:val="1C3E5BEE"/>
    <w:rsid w:val="1E9A2C7A"/>
    <w:rsid w:val="1F697F0E"/>
    <w:rsid w:val="1F825716"/>
    <w:rsid w:val="20484B28"/>
    <w:rsid w:val="21107C64"/>
    <w:rsid w:val="21C109E9"/>
    <w:rsid w:val="21D67E69"/>
    <w:rsid w:val="227842BC"/>
    <w:rsid w:val="23597F29"/>
    <w:rsid w:val="24541EC9"/>
    <w:rsid w:val="288B0F82"/>
    <w:rsid w:val="28E63C49"/>
    <w:rsid w:val="29D25E5C"/>
    <w:rsid w:val="2D153347"/>
    <w:rsid w:val="2D2A1CF1"/>
    <w:rsid w:val="2D4B481B"/>
    <w:rsid w:val="2E0A65A8"/>
    <w:rsid w:val="30885017"/>
    <w:rsid w:val="31C725D8"/>
    <w:rsid w:val="33AC3E9B"/>
    <w:rsid w:val="346B6A82"/>
    <w:rsid w:val="35DA3A34"/>
    <w:rsid w:val="377F030D"/>
    <w:rsid w:val="39BD0890"/>
    <w:rsid w:val="3CAA1627"/>
    <w:rsid w:val="3E2E3C0E"/>
    <w:rsid w:val="3E3602D5"/>
    <w:rsid w:val="3EE436F8"/>
    <w:rsid w:val="405209B8"/>
    <w:rsid w:val="414D70C7"/>
    <w:rsid w:val="422431F5"/>
    <w:rsid w:val="426B0E00"/>
    <w:rsid w:val="43F45753"/>
    <w:rsid w:val="45D61D1B"/>
    <w:rsid w:val="467823B0"/>
    <w:rsid w:val="4A015527"/>
    <w:rsid w:val="4B112B71"/>
    <w:rsid w:val="4B401E3C"/>
    <w:rsid w:val="4BA52676"/>
    <w:rsid w:val="4C6B12AB"/>
    <w:rsid w:val="4CBE1380"/>
    <w:rsid w:val="4D4048A2"/>
    <w:rsid w:val="4D8D0EED"/>
    <w:rsid w:val="4E6374A0"/>
    <w:rsid w:val="4EDC2D82"/>
    <w:rsid w:val="50502B31"/>
    <w:rsid w:val="526452DA"/>
    <w:rsid w:val="54966634"/>
    <w:rsid w:val="58BA16F6"/>
    <w:rsid w:val="5B9B36BD"/>
    <w:rsid w:val="5D5E4B33"/>
    <w:rsid w:val="5E720882"/>
    <w:rsid w:val="5E8C6849"/>
    <w:rsid w:val="6120442E"/>
    <w:rsid w:val="61EB6DF6"/>
    <w:rsid w:val="63E637A1"/>
    <w:rsid w:val="65ED19B5"/>
    <w:rsid w:val="672762CB"/>
    <w:rsid w:val="67A84266"/>
    <w:rsid w:val="68FE10CA"/>
    <w:rsid w:val="6A650E24"/>
    <w:rsid w:val="6C5C4755"/>
    <w:rsid w:val="6D9E564E"/>
    <w:rsid w:val="6E647BAA"/>
    <w:rsid w:val="6ED8743F"/>
    <w:rsid w:val="6F7A5B80"/>
    <w:rsid w:val="70994298"/>
    <w:rsid w:val="73653AD9"/>
    <w:rsid w:val="752B36B1"/>
    <w:rsid w:val="77BD025C"/>
    <w:rsid w:val="792A63C1"/>
    <w:rsid w:val="7A4608C1"/>
    <w:rsid w:val="7B882BF8"/>
    <w:rsid w:val="7C8034ED"/>
    <w:rsid w:val="7D266DE6"/>
    <w:rsid w:val="7E2A7A73"/>
    <w:rsid w:val="7E2B52CB"/>
    <w:rsid w:val="7F8078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28"/>
      <w:szCs w:val="28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  <w:numId w:val="1"/>
      </w:numPr>
      <w:pBdr>
        <w:top w:val="none" w:color="auto" w:sz="0" w:space="0"/>
      </w:pBdr>
      <w:spacing w:before="180"/>
      <w:outlineLvl w:val="1"/>
    </w:pPr>
    <w:rPr>
      <w:sz w:val="24"/>
      <w:szCs w:val="24"/>
      <w:lang w:val="en-US" w:eastAsia="zh-CN"/>
    </w:rPr>
  </w:style>
  <w:style w:type="paragraph" w:styleId="4">
    <w:name w:val="heading 3"/>
    <w:basedOn w:val="3"/>
    <w:next w:val="1"/>
    <w:qFormat/>
    <w:uiPriority w:val="0"/>
    <w:pPr>
      <w:numPr>
        <w:ilvl w:val="2"/>
        <w:numId w:val="1"/>
      </w:numPr>
      <w:spacing w:before="120"/>
      <w:outlineLvl w:val="2"/>
    </w:pPr>
  </w:style>
  <w:style w:type="paragraph" w:styleId="5">
    <w:name w:val="heading 4"/>
    <w:basedOn w:val="4"/>
    <w:next w:val="1"/>
    <w:qFormat/>
    <w:uiPriority w:val="0"/>
    <w:pPr>
      <w:numPr>
        <w:ilvl w:val="3"/>
        <w:numId w:val="1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1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1"/>
      </w:numPr>
      <w:tabs>
        <w:tab w:val="left" w:pos="432"/>
        <w:tab w:val="left" w:pos="576"/>
        <w:tab w:val="left" w:pos="862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1"/>
      </w:numPr>
      <w:tabs>
        <w:tab w:val="left" w:pos="432"/>
        <w:tab w:val="left" w:pos="576"/>
        <w:tab w:val="left" w:pos="862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1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1"/>
      </w:numPr>
      <w:outlineLvl w:val="8"/>
    </w:pPr>
  </w:style>
  <w:style w:type="character" w:default="1" w:styleId="45">
    <w:name w:val="Default Paragraph Font"/>
    <w:semiHidden/>
    <w:qFormat/>
    <w:uiPriority w:val="0"/>
  </w:style>
  <w:style w:type="table" w:default="1" w:styleId="5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link w:val="119"/>
    <w:qFormat/>
    <w:uiPriority w:val="99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caption"/>
    <w:basedOn w:val="1"/>
    <w:next w:val="1"/>
    <w:link w:val="122"/>
    <w:qFormat/>
    <w:uiPriority w:val="0"/>
    <w:rPr>
      <w:rFonts w:ascii="Cambria" w:hAnsi="Cambria" w:eastAsia="黑体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Body Text"/>
    <w:basedOn w:val="1"/>
    <w:link w:val="121"/>
    <w:qFormat/>
    <w:uiPriority w:val="0"/>
    <w:pPr>
      <w:spacing w:after="0"/>
    </w:pPr>
    <w:rPr>
      <w:sz w:val="24"/>
      <w:szCs w:val="24"/>
      <w:lang w:val="en-US"/>
    </w:rPr>
  </w:style>
  <w:style w:type="paragraph" w:styleId="33">
    <w:name w:val="List Bullet 5"/>
    <w:basedOn w:val="26"/>
    <w:qFormat/>
    <w:uiPriority w:val="0"/>
    <w:pPr>
      <w:ind w:left="1702"/>
    </w:pPr>
  </w:style>
  <w:style w:type="paragraph" w:styleId="34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link w:val="11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character" w:styleId="46">
    <w:name w:val="page number"/>
    <w:basedOn w:val="45"/>
    <w:qFormat/>
    <w:uiPriority w:val="0"/>
  </w:style>
  <w:style w:type="character" w:styleId="47">
    <w:name w:val="FollowedHyperlink"/>
    <w:basedOn w:val="45"/>
    <w:qFormat/>
    <w:uiPriority w:val="0"/>
    <w:rPr>
      <w:color w:val="800080"/>
      <w:u w:val="single"/>
    </w:rPr>
  </w:style>
  <w:style w:type="character" w:styleId="48">
    <w:name w:val="Emphasis"/>
    <w:basedOn w:val="45"/>
    <w:qFormat/>
    <w:uiPriority w:val="0"/>
    <w:rPr>
      <w:i/>
      <w:iCs/>
    </w:rPr>
  </w:style>
  <w:style w:type="character" w:styleId="49">
    <w:name w:val="Hyperlink"/>
    <w:basedOn w:val="45"/>
    <w:qFormat/>
    <w:uiPriority w:val="0"/>
    <w:rPr>
      <w:color w:val="0000FF"/>
      <w:u w:val="single"/>
    </w:rPr>
  </w:style>
  <w:style w:type="character" w:styleId="50">
    <w:name w:val="annotation reference"/>
    <w:basedOn w:val="45"/>
    <w:qFormat/>
    <w:uiPriority w:val="0"/>
    <w:rPr>
      <w:sz w:val="16"/>
    </w:rPr>
  </w:style>
  <w:style w:type="character" w:styleId="51">
    <w:name w:val="footnote reference"/>
    <w:basedOn w:val="45"/>
    <w:semiHidden/>
    <w:qFormat/>
    <w:uiPriority w:val="0"/>
    <w:rPr>
      <w:b/>
      <w:position w:val="6"/>
      <w:sz w:val="16"/>
    </w:rPr>
  </w:style>
  <w:style w:type="table" w:styleId="53">
    <w:name w:val="Table Grid"/>
    <w:basedOn w:val="52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6">
    <w:name w:val=" 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">
    <w:name w:val="NW"/>
    <w:basedOn w:val="58"/>
    <w:qFormat/>
    <w:uiPriority w:val="0"/>
    <w:pPr>
      <w:spacing w:after="0"/>
    </w:pPr>
  </w:style>
  <w:style w:type="paragraph" w:customStyle="1" w:styleId="58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59">
    <w:name w:val="References"/>
    <w:basedOn w:val="1"/>
    <w:next w:val="1"/>
    <w:qFormat/>
    <w:uiPriority w:val="0"/>
    <w:pPr>
      <w:numPr>
        <w:ilvl w:val="0"/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60">
    <w:name w:val="ZV"/>
    <w:basedOn w:val="61"/>
    <w:qFormat/>
    <w:uiPriority w:val="0"/>
    <w:pPr>
      <w:framePr w:y="16161"/>
    </w:pPr>
  </w:style>
  <w:style w:type="paragraph" w:customStyle="1" w:styleId="6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2">
    <w:name w:val="TAH"/>
    <w:basedOn w:val="63"/>
    <w:link w:val="109"/>
    <w:qFormat/>
    <w:uiPriority w:val="0"/>
    <w:rPr>
      <w:b/>
    </w:rPr>
  </w:style>
  <w:style w:type="paragraph" w:customStyle="1" w:styleId="63">
    <w:name w:val="TAC"/>
    <w:basedOn w:val="64"/>
    <w:link w:val="116"/>
    <w:qFormat/>
    <w:uiPriority w:val="0"/>
    <w:pPr>
      <w:jc w:val="center"/>
    </w:pPr>
  </w:style>
  <w:style w:type="paragraph" w:customStyle="1" w:styleId="64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B1"/>
    <w:basedOn w:val="14"/>
    <w:link w:val="111"/>
    <w:qFormat/>
    <w:uiPriority w:val="0"/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 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0">
    <w:name w:val="EX"/>
    <w:basedOn w:val="1"/>
    <w:link w:val="123"/>
    <w:qFormat/>
    <w:uiPriority w:val="0"/>
    <w:pPr>
      <w:keepLines/>
      <w:ind w:left="1702" w:hanging="1418"/>
    </w:pPr>
  </w:style>
  <w:style w:type="paragraph" w:customStyle="1" w:styleId="71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TF"/>
    <w:basedOn w:val="73"/>
    <w:link w:val="126"/>
    <w:qFormat/>
    <w:uiPriority w:val="0"/>
    <w:pPr>
      <w:keepNext w:val="0"/>
      <w:keepLines/>
      <w:spacing w:before="0" w:after="240"/>
    </w:pPr>
  </w:style>
  <w:style w:type="paragraph" w:customStyle="1" w:styleId="73">
    <w:name w:val="TH"/>
    <w:basedOn w:val="1"/>
    <w:link w:val="12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N"/>
    <w:basedOn w:val="64"/>
    <w:link w:val="106"/>
    <w:qFormat/>
    <w:uiPriority w:val="0"/>
    <w:pPr>
      <w:ind w:left="851" w:hanging="851"/>
    </w:pPr>
  </w:style>
  <w:style w:type="paragraph" w:customStyle="1" w:styleId="76">
    <w:name w:val="Heading 3.Underrubrik2.H3"/>
    <w:basedOn w:val="77"/>
    <w:next w:val="1"/>
    <w:qFormat/>
    <w:uiPriority w:val="0"/>
    <w:pPr>
      <w:tabs>
        <w:tab w:val="left" w:pos="432"/>
      </w:tabs>
      <w:spacing w:before="120"/>
      <w:outlineLvl w:val="2"/>
    </w:pPr>
    <w:rPr>
      <w:sz w:val="28"/>
    </w:rPr>
  </w:style>
  <w:style w:type="paragraph" w:customStyle="1" w:styleId="77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78">
    <w:name w:val=" 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9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1">
    <w:name w:val="B5"/>
    <w:basedOn w:val="39"/>
    <w:qFormat/>
    <w:uiPriority w:val="0"/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FP"/>
    <w:basedOn w:val="1"/>
    <w:qFormat/>
    <w:uiPriority w:val="0"/>
    <w:pPr>
      <w:spacing w:after="0"/>
    </w:pPr>
  </w:style>
  <w:style w:type="paragraph" w:customStyle="1" w:styleId="84">
    <w:name w:val="Guidance"/>
    <w:basedOn w:val="1"/>
    <w:link w:val="117"/>
    <w:qFormat/>
    <w:uiPriority w:val="0"/>
    <w:rPr>
      <w:i/>
      <w:color w:val="0000FF"/>
    </w:rPr>
  </w:style>
  <w:style w:type="paragraph" w:customStyle="1" w:styleId="85">
    <w:name w:val="TAR"/>
    <w:basedOn w:val="64"/>
    <w:qFormat/>
    <w:uiPriority w:val="0"/>
    <w:pPr>
      <w:jc w:val="right"/>
    </w:pPr>
  </w:style>
  <w:style w:type="paragraph" w:customStyle="1" w:styleId="86">
    <w:name w:val="EW"/>
    <w:basedOn w:val="70"/>
    <w:qFormat/>
    <w:uiPriority w:val="0"/>
    <w:pPr>
      <w:spacing w:after="0"/>
    </w:pPr>
  </w:style>
  <w:style w:type="paragraph" w:customStyle="1" w:styleId="87">
    <w:name w:val="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">
    <w:name w:val="Figure"/>
    <w:basedOn w:val="1"/>
    <w:next w:val="1"/>
    <w:qFormat/>
    <w:uiPriority w:val="0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paragraph" w:customStyle="1" w:styleId="89">
    <w:name w:val="bodytext4"/>
    <w:basedOn w:val="32"/>
    <w:qFormat/>
    <w:uiPriority w:val="0"/>
    <w:pPr>
      <w:numPr>
        <w:ilvl w:val="0"/>
        <w:numId w:val="4"/>
      </w:numPr>
      <w:tabs>
        <w:tab w:val="left" w:pos="794"/>
        <w:tab w:val="left" w:pos="1191"/>
        <w:tab w:val="left" w:pos="1588"/>
        <w:tab w:val="left" w:pos="1985"/>
        <w:tab w:val="clear" w:pos="2160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rFonts w:eastAsia="宋体"/>
      <w:szCs w:val="20"/>
      <w:lang w:val="en-GB"/>
    </w:rPr>
  </w:style>
  <w:style w:type="paragraph" w:customStyle="1" w:styleId="90">
    <w:name w:val="_Style 8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1">
    <w:name w:val="_Style 89"/>
    <w:basedOn w:val="1"/>
    <w:qFormat/>
    <w:uiPriority w:val="34"/>
    <w:pPr>
      <w:ind w:firstLine="420" w:firstLineChars="200"/>
    </w:p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3">
    <w:name w:val="参考文献"/>
    <w:basedOn w:val="1"/>
    <w:qFormat/>
    <w:uiPriority w:val="0"/>
    <w:pPr>
      <w:keepLines/>
      <w:numPr>
        <w:ilvl w:val="0"/>
        <w:numId w:val="5"/>
      </w:numPr>
      <w:spacing w:after="0"/>
    </w:pPr>
    <w:rPr>
      <w:rFonts w:eastAsia="MS Mincho"/>
    </w:rPr>
  </w:style>
  <w:style w:type="paragraph" w:customStyle="1" w:styleId="94">
    <w:name w:val="B2"/>
    <w:basedOn w:val="13"/>
    <w:link w:val="107"/>
    <w:qFormat/>
    <w:uiPriority w:val="0"/>
  </w:style>
  <w:style w:type="paragraph" w:customStyle="1" w:styleId="95">
    <w:name w:val="Editor's Note"/>
    <w:basedOn w:val="58"/>
    <w:qFormat/>
    <w:uiPriority w:val="0"/>
    <w:rPr>
      <w:color w:val="FF0000"/>
    </w:rPr>
  </w:style>
  <w:style w:type="paragraph" w:customStyle="1" w:styleId="96">
    <w:name w:val="B3"/>
    <w:basedOn w:val="12"/>
    <w:link w:val="125"/>
    <w:qFormat/>
    <w:uiPriority w:val="0"/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B4"/>
    <w:basedOn w:val="40"/>
    <w:qFormat/>
    <w:uiPriority w:val="0"/>
  </w:style>
  <w:style w:type="paragraph" w:customStyle="1" w:styleId="99">
    <w:name w:val="3GPP 正文"/>
    <w:basedOn w:val="1"/>
    <w:link w:val="124"/>
    <w:qFormat/>
    <w:uiPriority w:val="0"/>
    <w:rPr>
      <w:lang w:eastAsia="ja-JP"/>
    </w:rPr>
  </w:style>
  <w:style w:type="paragraph" w:customStyle="1" w:styleId="100">
    <w:name w:val="Reference"/>
    <w:basedOn w:val="1"/>
    <w:qFormat/>
    <w:uiPriority w:val="0"/>
    <w:pPr>
      <w:keepLines/>
      <w:numPr>
        <w:ilvl w:val="1"/>
        <w:numId w:val="6"/>
      </w:numPr>
    </w:pPr>
    <w:rPr>
      <w:rFonts w:eastAsia="MS Mincho"/>
    </w:rPr>
  </w:style>
  <w:style w:type="paragraph" w:customStyle="1" w:styleId="10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character" w:customStyle="1" w:styleId="104">
    <w:name w:val="ZGSM"/>
    <w:qFormat/>
    <w:uiPriority w:val="0"/>
  </w:style>
  <w:style w:type="character" w:customStyle="1" w:styleId="105">
    <w:name w:val="TAL Car"/>
    <w:basedOn w:val="45"/>
    <w:link w:val="6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06">
    <w:name w:val="TAN Char"/>
    <w:basedOn w:val="105"/>
    <w:link w:val="75"/>
    <w:qFormat/>
    <w:uiPriority w:val="0"/>
  </w:style>
  <w:style w:type="character" w:customStyle="1" w:styleId="107">
    <w:name w:val="B2 Char"/>
    <w:basedOn w:val="45"/>
    <w:link w:val="94"/>
    <w:qFormat/>
    <w:uiPriority w:val="0"/>
    <w:rPr>
      <w:lang w:val="en-GB" w:eastAsia="en-US" w:bidi="ar-SA"/>
    </w:rPr>
  </w:style>
  <w:style w:type="character" w:customStyle="1" w:styleId="108">
    <w:name w:val="_Style 106"/>
    <w:basedOn w:val="45"/>
    <w:qFormat/>
    <w:uiPriority w:val="21"/>
    <w:rPr>
      <w:b/>
      <w:bCs/>
      <w:i/>
      <w:iCs/>
      <w:color w:val="4F81BD"/>
    </w:rPr>
  </w:style>
  <w:style w:type="character" w:customStyle="1" w:styleId="109">
    <w:name w:val="TAH Car"/>
    <w:basedOn w:val="45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0">
    <w:name w:val="Header Char"/>
    <w:basedOn w:val="45"/>
    <w:link w:val="37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111">
    <w:name w:val="B1 Char"/>
    <w:basedOn w:val="45"/>
    <w:link w:val="67"/>
    <w:qFormat/>
    <w:uiPriority w:val="0"/>
    <w:rPr>
      <w:lang w:val="en-GB" w:eastAsia="en-US" w:bidi="ar-SA"/>
    </w:rPr>
  </w:style>
  <w:style w:type="character" w:customStyle="1" w:styleId="112">
    <w:name w:val="B1 Char1"/>
    <w:basedOn w:val="45"/>
    <w:qFormat/>
    <w:uiPriority w:val="0"/>
    <w:rPr>
      <w:lang w:val="en-GB" w:eastAsia="ja-JP" w:bidi="ar-SA"/>
    </w:rPr>
  </w:style>
  <w:style w:type="character" w:customStyle="1" w:styleId="113">
    <w:name w:val="B1 Zchn"/>
    <w:basedOn w:val="45"/>
    <w:qFormat/>
    <w:uiPriority w:val="0"/>
    <w:rPr>
      <w:rFonts w:eastAsia="MS Mincho"/>
      <w:lang w:val="en-GB" w:eastAsia="en-US" w:bidi="ar-SA"/>
    </w:rPr>
  </w:style>
  <w:style w:type="character" w:customStyle="1" w:styleId="114">
    <w:name w:val="TAL Char"/>
    <w:basedOn w:val="4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5">
    <w:name w:val="_tgc"/>
    <w:qFormat/>
    <w:uiPriority w:val="0"/>
  </w:style>
  <w:style w:type="character" w:customStyle="1" w:styleId="116">
    <w:name w:val="TAC Char"/>
    <w:basedOn w:val="45"/>
    <w:link w:val="6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7">
    <w:name w:val="Guidance Char"/>
    <w:link w:val="84"/>
    <w:qFormat/>
    <w:uiPriority w:val="0"/>
    <w:rPr>
      <w:rFonts w:ascii="Times New Roman" w:hAnsi="Times New Roman"/>
      <w:i/>
      <w:color w:val="0000FF"/>
      <w:lang w:eastAsia="en-US"/>
    </w:rPr>
  </w:style>
  <w:style w:type="character" w:customStyle="1" w:styleId="118">
    <w:name w:val="NO Char"/>
    <w:basedOn w:val="45"/>
    <w:link w:val="58"/>
    <w:qFormat/>
    <w:uiPriority w:val="0"/>
    <w:rPr>
      <w:lang w:val="en-GB" w:eastAsia="en-US" w:bidi="ar-SA"/>
    </w:rPr>
  </w:style>
  <w:style w:type="character" w:customStyle="1" w:styleId="119">
    <w:name w:val="Comment Text Char"/>
    <w:basedOn w:val="45"/>
    <w:link w:val="16"/>
    <w:qFormat/>
    <w:uiPriority w:val="99"/>
    <w:rPr>
      <w:rFonts w:ascii="Times New Roman" w:hAnsi="Times New Roman"/>
      <w:lang w:eastAsia="en-US"/>
    </w:rPr>
  </w:style>
  <w:style w:type="character" w:customStyle="1" w:styleId="120">
    <w:name w:val="B1 (文字)"/>
    <w:basedOn w:val="45"/>
    <w:qFormat/>
    <w:uiPriority w:val="0"/>
    <w:rPr>
      <w:lang w:val="en-GB" w:eastAsia="ja-JP" w:bidi="ar-SA"/>
    </w:rPr>
  </w:style>
  <w:style w:type="character" w:customStyle="1" w:styleId="121">
    <w:name w:val="Body Text Char"/>
    <w:basedOn w:val="45"/>
    <w:link w:val="32"/>
    <w:qFormat/>
    <w:uiPriority w:val="0"/>
    <w:rPr>
      <w:sz w:val="24"/>
      <w:szCs w:val="24"/>
      <w:lang w:val="en-US" w:eastAsia="en-US" w:bidi="ar-SA"/>
    </w:rPr>
  </w:style>
  <w:style w:type="character" w:customStyle="1" w:styleId="122">
    <w:name w:val="Caption Char"/>
    <w:link w:val="30"/>
    <w:qFormat/>
    <w:uiPriority w:val="0"/>
    <w:rPr>
      <w:rFonts w:ascii="Cambria" w:hAnsi="Cambria" w:eastAsia="黑体"/>
      <w:lang w:val="en-GB" w:eastAsia="en-US"/>
    </w:rPr>
  </w:style>
  <w:style w:type="character" w:customStyle="1" w:styleId="123">
    <w:name w:val="EX Char"/>
    <w:link w:val="70"/>
    <w:qFormat/>
    <w:uiPriority w:val="0"/>
    <w:rPr>
      <w:rFonts w:ascii="Times New Roman" w:hAnsi="Times New Roman"/>
      <w:lang w:eastAsia="en-US"/>
    </w:rPr>
  </w:style>
  <w:style w:type="character" w:customStyle="1" w:styleId="124">
    <w:name w:val="3GPP 正文 Char"/>
    <w:link w:val="99"/>
    <w:qFormat/>
    <w:uiPriority w:val="0"/>
    <w:rPr>
      <w:rFonts w:ascii="Times New Roman" w:hAnsi="Times New Roman"/>
      <w:lang w:eastAsia="ja-JP"/>
    </w:rPr>
  </w:style>
  <w:style w:type="character" w:customStyle="1" w:styleId="125">
    <w:name w:val="B3 Char2"/>
    <w:basedOn w:val="45"/>
    <w:link w:val="96"/>
    <w:qFormat/>
    <w:uiPriority w:val="0"/>
    <w:rPr>
      <w:lang w:val="en-GB" w:eastAsia="en-US" w:bidi="ar-SA"/>
    </w:rPr>
  </w:style>
  <w:style w:type="character" w:customStyle="1" w:styleId="126">
    <w:name w:val="TF Char"/>
    <w:basedOn w:val="45"/>
    <w:link w:val="72"/>
    <w:qFormat/>
    <w:uiPriority w:val="0"/>
    <w:rPr>
      <w:rFonts w:ascii="Arial" w:hAnsi="Arial"/>
      <w:b/>
      <w:lang w:val="en-GB" w:eastAsia="en-US" w:bidi="ar-SA"/>
    </w:rPr>
  </w:style>
  <w:style w:type="character" w:customStyle="1" w:styleId="127">
    <w:name w:val="Heading 1 Char"/>
    <w:basedOn w:val="45"/>
    <w:link w:val="2"/>
    <w:qFormat/>
    <w:uiPriority w:val="0"/>
    <w:rPr>
      <w:rFonts w:ascii="Arial" w:hAnsi="Arial"/>
      <w:sz w:val="28"/>
      <w:szCs w:val="28"/>
      <w:lang w:val="en-GB" w:eastAsia="en-US" w:bidi="ar-SA"/>
    </w:rPr>
  </w:style>
  <w:style w:type="character" w:customStyle="1" w:styleId="128">
    <w:name w:val="TH Char"/>
    <w:basedOn w:val="45"/>
    <w:link w:val="73"/>
    <w:qFormat/>
    <w:uiPriority w:val="0"/>
    <w:rPr>
      <w:rFonts w:ascii="Arial" w:hAnsi="Arial"/>
      <w:b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502</Words>
  <Characters>3035</Characters>
  <Lines>81</Lines>
  <Paragraphs>22</Paragraphs>
  <TotalTime>4</TotalTime>
  <ScaleCrop>false</ScaleCrop>
  <LinksUpToDate>false</LinksUpToDate>
  <CharactersWithSpaces>3596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2017-09-20T18:00:00Z</dcterms:created>
  <dc:creator>rWX227902</dc:creator>
  <cp:lastModifiedBy>RZ ZTE</cp:lastModifiedBy>
  <cp:lastPrinted>2015-01-14T18:53:00Z</cp:lastPrinted>
  <dcterms:modified xsi:type="dcterms:W3CDTF">2018-04-04T08:46:12Z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
BVIoZSrfJYuweSkDwAtYj+e1fqbuSxMsoCqU9eLDBYC2fNAwAuZ9e6sVS4tMfsN2/gKFGOzX
xpwgaAogABCJv7zLxLgl61d6SIlYmV0FPSDlJyoWzAuOgZo88fu+9Dx4bAE1odD29wHM07nP
NGSPvxEfmRS1mXAV2d</vt:lpwstr>
  </property>
  <property fmtid="{D5CDD505-2E9C-101B-9397-08002B2CF9AE}" pid="4" name="_ms_pID_7253431">
    <vt:lpwstr>DcsoDa4qv96/aQafDeJJdQ0bAVDE0EvLcxyHVrEMBiOlNvsifhXGIK
B4jNrn6IBBzfrhTwYPz7m7EQ0uVIMQcoVvDO6kZu9/g86nA1HaLuItF2OqTOTO4wsFFT+X0r
UQ7yMDiOLnzbrXwS12fkdIJNxApF196ROAPuSeNScNTEPIKKcbe6zwTqQ/yPkzFQT7laYu+P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
IoNTYQhyjyotai8z7Wc+wontJPV5K/uegIZaUEf3qNC82TF47ec9nUN5891mi5W2jKPobnm4
MSzD8s2tSbVPoNRtiQaH2+2IIXorqDu5Iz1EK+Uwm3u3/RZF2wedW/7Edgvufmy3gp1j9Mfw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
b1cR3Ler+eal/3u6yK0ukVBpoGuZ3P6bfKDaFOZiBgVoMhDpKd8OyX2aSfBrSHEPtXIuvWKq
/FMX6oCYlDLQDpnHta4dBKfD2GVxQ9dis/hTaMZe7HVO71VfAChEER2xaqzExCvmjQ4W9Lqq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
5F9UFHT8G6VncX5uYkthV0J5dDwxSaggiRWCeyF3Z2z6CvpgaAX/+YugTlDxKY9aWBIAwHFE
SuOHegkZZet2uCjHVMbzGyJl5GQBNOP4njL7vBR7YWwJjJHR7p+poTEN+cMxc7uIdgJglZNa
aSr+KoeDn1y7y55zohASGuKpRQCK+0kMhHD8JS/Mhu9a4c6Avt0zfaE8RJT3AqBTlOtbGO4g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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
M5v6EiAl+2ap3h4yOWxOPQkmGY+VTrevJWBCNzuvgEi5mfbc2wsMvnuIJ1sk5jWe6JaEZW2v
7r9zS4CyhE6RVy+6XWybc+XnQIOsGlrHlCehIloh29c/4OuGAFK2+yuDRjEHatMzAvUDrVKg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
HCTdSSWkk4Up2nx5LpPmuQ7pHa08oSnBCmul6bGCL8tbx1ByL/dKFKDC7PnrWCbCBI77iWI9
CDdXcKAd5ozmr4pOTf1AJ4u/+4edePBhTwckklFApnzHH0LDxNbXdiDy8BEiOLl7hv9EBqlw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
0C0yD5LO2rK5ZLSmp9Y4AJUZFdXY90ZUl+CUV1uu/NjVh99JksFOkvr+hBV0j7KIiRUlz4yZ
4+LoHNY0dEkXDV46lVox7uBRhVWzD2lSa4WKC9D+VT60rxzeFjZmBEW6DGF6sbFBoDUCy7S7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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
KN4Vt7R1zSFUiNNrTdInrSnenEUWBhZpTXkgx9Ii3Ocyt+oHqebOj99PsO0nmvuJF0HoBH2Z
asGzHb/FHwjT+lZmxBQOY0xq4QvO4H7vdNXHq8KYnCJnAMJHMRxYfwQ9JtNfYtRkd5GGWWvE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
3azzD9Hrio6qeRase1fggrjyTEPVUIUbR1/uZsxUUF4yGJVQQ5+L5u6bl/Ji4wg/9L43MhAq
oTLbu8KVHc0cv2nTC6uU72woIIcfYJkflFxWVuqbNqcjIoMYIAT0AcSeFTOExqCvArVX4bMu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1505866449</vt:lpwstr>
  </property>
  <property fmtid="{D5CDD505-2E9C-101B-9397-08002B2CF9AE}" pid="33" name="KSOProductBuildVer">
    <vt:lpwstr>2052-10.8.0.6423</vt:lpwstr>
  </property>
</Properties>
</file>